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6D" w:rsidRDefault="0002286D"/>
    <w:p w:rsidR="00BF25D5" w:rsidRPr="00BF25D5" w:rsidRDefault="00BF25D5" w:rsidP="00BF25D5">
      <w:pPr>
        <w:jc w:val="center"/>
        <w:rPr>
          <w:b/>
          <w:sz w:val="32"/>
          <w:szCs w:val="32"/>
        </w:rPr>
      </w:pPr>
      <w:r w:rsidRPr="00BF25D5">
        <w:rPr>
          <w:b/>
          <w:sz w:val="32"/>
          <w:szCs w:val="32"/>
        </w:rPr>
        <w:t>2016./2017.m.g. centralizēto eksāmenu rezultātu salīdzinājums- profesionālo/mākslas skolu un Kuldīgas TTT.</w:t>
      </w:r>
    </w:p>
    <w:p w:rsidR="00BF25D5" w:rsidRDefault="00BF25D5"/>
    <w:p w:rsidR="00BF25D5" w:rsidRDefault="00BF25D5"/>
    <w:p w:rsidR="00BF25D5" w:rsidRDefault="00BF25D5">
      <w:r>
        <w:rPr>
          <w:noProof/>
          <w:lang w:eastAsia="lv-LV"/>
        </w:rPr>
        <w:drawing>
          <wp:inline distT="0" distB="0" distL="0" distR="0">
            <wp:extent cx="5274310" cy="3076575"/>
            <wp:effectExtent l="19050" t="0" r="21590" b="0"/>
            <wp:docPr id="2" name="Diagram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F25D5" w:rsidSect="00022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F25D5"/>
    <w:rsid w:val="0002286D"/>
    <w:rsid w:val="000B7834"/>
    <w:rsid w:val="000F4C20"/>
    <w:rsid w:val="00167B78"/>
    <w:rsid w:val="001C0C9C"/>
    <w:rsid w:val="007C63A6"/>
    <w:rsid w:val="00BF25D5"/>
    <w:rsid w:val="00CF7B1D"/>
    <w:rsid w:val="00E524C4"/>
    <w:rsid w:val="00EF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2286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BF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2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darblapa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plotArea>
      <c:layout/>
      <c:barChart>
        <c:barDir val="col"/>
        <c:grouping val="clustered"/>
        <c:ser>
          <c:idx val="0"/>
          <c:order val="0"/>
          <c:tx>
            <c:strRef>
              <c:f>Lapa1!$B$1</c:f>
              <c:strCache>
                <c:ptCount val="1"/>
                <c:pt idx="0">
                  <c:v>Prof.skolas valstī</c:v>
                </c:pt>
              </c:strCache>
            </c:strRef>
          </c:tx>
          <c:cat>
            <c:strRef>
              <c:f>Lapa1!$A$2:$A$5</c:f>
              <c:strCache>
                <c:ptCount val="4"/>
                <c:pt idx="0">
                  <c:v>Angļu valoda</c:v>
                </c:pt>
                <c:pt idx="1">
                  <c:v>Latviešu valoda</c:v>
                </c:pt>
                <c:pt idx="2">
                  <c:v>Vēsture</c:v>
                </c:pt>
                <c:pt idx="3">
                  <c:v>Matemātika</c:v>
                </c:pt>
              </c:strCache>
            </c:strRef>
          </c:cat>
          <c:val>
            <c:numRef>
              <c:f>Lapa1!$B$2:$B$5</c:f>
              <c:numCache>
                <c:formatCode>General</c:formatCode>
                <c:ptCount val="4"/>
                <c:pt idx="0">
                  <c:v>46.1</c:v>
                </c:pt>
                <c:pt idx="1">
                  <c:v>42.1</c:v>
                </c:pt>
                <c:pt idx="2">
                  <c:v>38.5</c:v>
                </c:pt>
                <c:pt idx="3">
                  <c:v>19.600000000000001</c:v>
                </c:pt>
              </c:numCache>
            </c:numRef>
          </c:val>
        </c:ser>
        <c:ser>
          <c:idx val="1"/>
          <c:order val="1"/>
          <c:tx>
            <c:strRef>
              <c:f>Lapa1!$C$1</c:f>
              <c:strCache>
                <c:ptCount val="1"/>
                <c:pt idx="0">
                  <c:v>Tehnikumā</c:v>
                </c:pt>
              </c:strCache>
            </c:strRef>
          </c:tx>
          <c:cat>
            <c:strRef>
              <c:f>Lapa1!$A$2:$A$5</c:f>
              <c:strCache>
                <c:ptCount val="4"/>
                <c:pt idx="0">
                  <c:v>Angļu valoda</c:v>
                </c:pt>
                <c:pt idx="1">
                  <c:v>Latviešu valoda</c:v>
                </c:pt>
                <c:pt idx="2">
                  <c:v>Vēsture</c:v>
                </c:pt>
                <c:pt idx="3">
                  <c:v>Matemātika</c:v>
                </c:pt>
              </c:strCache>
            </c:strRef>
          </c:cat>
          <c:val>
            <c:numRef>
              <c:f>Lapa1!$C$2:$C$5</c:f>
              <c:numCache>
                <c:formatCode>General</c:formatCode>
                <c:ptCount val="4"/>
                <c:pt idx="0">
                  <c:v>39.730000000000011</c:v>
                </c:pt>
                <c:pt idx="1">
                  <c:v>40.9</c:v>
                </c:pt>
                <c:pt idx="2">
                  <c:v>36.83</c:v>
                </c:pt>
                <c:pt idx="3">
                  <c:v>14.77</c:v>
                </c:pt>
              </c:numCache>
            </c:numRef>
          </c:val>
        </c:ser>
        <c:axId val="116340224"/>
        <c:axId val="116341760"/>
      </c:barChart>
      <c:catAx>
        <c:axId val="116340224"/>
        <c:scaling>
          <c:orientation val="minMax"/>
        </c:scaling>
        <c:axPos val="b"/>
        <c:tickLblPos val="nextTo"/>
        <c:crossAx val="116341760"/>
        <c:crosses val="autoZero"/>
        <c:auto val="1"/>
        <c:lblAlgn val="ctr"/>
        <c:lblOffset val="100"/>
      </c:catAx>
      <c:valAx>
        <c:axId val="116341760"/>
        <c:scaling>
          <c:orientation val="minMax"/>
        </c:scaling>
        <c:axPos val="l"/>
        <c:majorGridlines/>
        <c:numFmt formatCode="General" sourceLinked="1"/>
        <c:tickLblPos val="nextTo"/>
        <c:crossAx val="1163402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5C22-8447-436F-8883-856F05BE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KTTT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Mac.Parzine</dc:creator>
  <cp:keywords/>
  <dc:description/>
  <cp:lastModifiedBy>Mac.Parzine</cp:lastModifiedBy>
  <cp:revision>1</cp:revision>
  <cp:lastPrinted>2018-03-19T12:09:00Z</cp:lastPrinted>
  <dcterms:created xsi:type="dcterms:W3CDTF">2018-03-19T12:01:00Z</dcterms:created>
  <dcterms:modified xsi:type="dcterms:W3CDTF">2018-03-19T12:58:00Z</dcterms:modified>
</cp:coreProperties>
</file>