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2884" w:rsidRDefault="00E92884" w:rsidP="003518BC">
      <w:pPr>
        <w:pStyle w:val="NormalWeb"/>
      </w:pPr>
      <w:r>
        <w:t>Dzelzceļa līnijas loģistikā.</w:t>
      </w:r>
    </w:p>
    <w:p w:rsidR="007241BA" w:rsidRDefault="007241BA" w:rsidP="003518BC">
      <w:pPr>
        <w:pStyle w:val="NormalWeb"/>
      </w:pPr>
    </w:p>
    <w:p w:rsidR="007241BA" w:rsidRDefault="007241BA" w:rsidP="007241BA">
      <w:r>
        <w:t xml:space="preserve">Sliežu ceļa platumu mēra </w:t>
      </w:r>
      <w:hyperlink r:id="rId4" w:tooltip="Milimetrs" w:history="1">
        <w:r>
          <w:rPr>
            <w:rStyle w:val="Hyperlink"/>
          </w:rPr>
          <w:t>milimetros</w:t>
        </w:r>
      </w:hyperlink>
      <w:r>
        <w:t xml:space="preserve"> starp abu sliežu galviņu iekšējām malām.</w:t>
      </w:r>
      <w:r w:rsidRPr="00475578">
        <w:t xml:space="preserve"> </w:t>
      </w:r>
      <w:hyperlink r:id="rId5" w:tooltip="Eiropa" w:history="1">
        <w:r>
          <w:rPr>
            <w:rStyle w:val="Hyperlink"/>
          </w:rPr>
          <w:t>Eiropas</w:t>
        </w:r>
      </w:hyperlink>
      <w:r>
        <w:t xml:space="preserve"> pieņemtais sliežu platums ir 1435 m.</w:t>
      </w:r>
      <w:r w:rsidRPr="00475578">
        <w:t xml:space="preserve"> </w:t>
      </w:r>
      <w:r>
        <w:t xml:space="preserve">Latvijā pārsvarā ir 1520 mm platuma sliežu ceļi. </w:t>
      </w:r>
      <w:hyperlink r:id="rId6" w:tooltip="Liepāja" w:history="1">
        <w:r>
          <w:rPr>
            <w:rStyle w:val="Hyperlink"/>
          </w:rPr>
          <w:t>Liepājas</w:t>
        </w:r>
      </w:hyperlink>
      <w:r>
        <w:t xml:space="preserve"> tramvaja sliežu platums ir 1000 mm. Latvijā un Baltijas valstīs vienīgās darbojošās pasažieru šaursliežu līnijas </w:t>
      </w:r>
      <w:hyperlink r:id="rId7" w:tooltip="Dzelzceļa līnija Gulbene—Alūksne" w:history="1">
        <w:r>
          <w:rPr>
            <w:rStyle w:val="Hyperlink"/>
          </w:rPr>
          <w:t>Gulbene—Alūksne</w:t>
        </w:r>
      </w:hyperlink>
      <w:r>
        <w:t xml:space="preserve"> sliežu ceļa platums ir 750 mm. Arī daudzas kūdras vešanai paredzētas līnijas Latvijā ir ar platumu 750 mm. Pagājušā gadsimta sākumā Kurzemē un Sēlijā tika uzbūvēts sazarots 600 mm šaursliežu līniju tīkls, kas darbojās līdz 60. gadiem. 600 mm dzelzceļa līnija ir uzbūvēta </w:t>
      </w:r>
      <w:hyperlink r:id="rId8" w:tooltip="Ventspils" w:history="1">
        <w:r>
          <w:rPr>
            <w:rStyle w:val="Hyperlink"/>
          </w:rPr>
          <w:t>Ventspils</w:t>
        </w:r>
      </w:hyperlink>
      <w:r>
        <w:t xml:space="preserve"> Piejūras brīvdabas muzejā.</w:t>
      </w:r>
    </w:p>
    <w:p w:rsidR="007241BA" w:rsidRDefault="003518BC" w:rsidP="003518BC">
      <w:pPr>
        <w:pStyle w:val="NormalWeb"/>
      </w:pPr>
      <w:r>
        <w:t>S</w:t>
      </w:r>
      <w:r>
        <w:t>amērā daudz dzlezceļa sliežu platuma standarti – šorbrīd tie ir vismaz 16, sāko</w:t>
      </w:r>
      <w:r w:rsidR="007241BA">
        <w:t>t ar 600 mm platumā</w:t>
      </w:r>
      <w:r>
        <w:t xml:space="preserve">. Zemāk redzama pasaules karte, kur attēlots kādi standarti tiek ievēroti kādā valstī. Karte kopēta no interneta enciklopēdijas </w:t>
      </w:r>
    </w:p>
    <w:p w:rsidR="007241BA" w:rsidRDefault="007241BA" w:rsidP="003518BC">
      <w:pPr>
        <w:pStyle w:val="NormalWeb"/>
      </w:pPr>
      <w:r>
        <w:t>wikipedia</w:t>
      </w:r>
    </w:p>
    <w:p w:rsidR="003518BC" w:rsidRDefault="003518BC" w:rsidP="003518BC">
      <w:pPr>
        <w:pStyle w:val="NormalWeb"/>
      </w:pPr>
      <w:r>
        <w:rPr>
          <w:noProof/>
          <w:color w:val="0000FF"/>
        </w:rPr>
        <w:drawing>
          <wp:inline distT="0" distB="0" distL="0" distR="0" wp14:anchorId="7AF6B7A8" wp14:editId="65F0A11D">
            <wp:extent cx="4641011" cy="2872105"/>
            <wp:effectExtent l="0" t="0" r="7620" b="4445"/>
            <wp:docPr id="1" name="Picture 1" descr="sliežu kart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ežu kart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0595" cy="2933733"/>
                    </a:xfrm>
                    <a:prstGeom prst="rect">
                      <a:avLst/>
                    </a:prstGeom>
                    <a:noFill/>
                    <a:ln>
                      <a:noFill/>
                    </a:ln>
                  </pic:spPr>
                </pic:pic>
              </a:graphicData>
            </a:graphic>
          </wp:inline>
        </w:drawing>
      </w:r>
    </w:p>
    <w:p w:rsidR="003518BC" w:rsidRDefault="0061509F" w:rsidP="003518BC">
      <w:pPr>
        <w:pStyle w:val="NormalWeb"/>
      </w:pPr>
      <w:r>
        <w:t>D</w:t>
      </w:r>
      <w:r w:rsidR="003518BC">
        <w:t>ze</w:t>
      </w:r>
      <w:r>
        <w:t>lzs</w:t>
      </w:r>
      <w:r w:rsidR="003518BC">
        <w:t>ceļa sliežu platuma attālums tiek mērīts starp sliežu iekšējām malām.</w:t>
      </w:r>
    </w:p>
    <w:p w:rsidR="003518BC" w:rsidRDefault="003518BC" w:rsidP="003518BC">
      <w:pPr>
        <w:pStyle w:val="NormalWeb"/>
      </w:pPr>
      <w:r>
        <w:rPr>
          <w:noProof/>
          <w:color w:val="0000FF"/>
        </w:rPr>
        <w:drawing>
          <wp:inline distT="0" distB="0" distL="0" distR="0" wp14:anchorId="5BA4C642" wp14:editId="5B56ACB7">
            <wp:extent cx="2855595" cy="1915160"/>
            <wp:effectExtent l="0" t="0" r="1905" b="8890"/>
            <wp:docPr id="2" name="Picture 2" descr="sliede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ede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5595" cy="1915160"/>
                    </a:xfrm>
                    <a:prstGeom prst="rect">
                      <a:avLst/>
                    </a:prstGeom>
                    <a:noFill/>
                    <a:ln>
                      <a:noFill/>
                    </a:ln>
                  </pic:spPr>
                </pic:pic>
              </a:graphicData>
            </a:graphic>
          </wp:inline>
        </w:drawing>
      </w:r>
    </w:p>
    <w:p w:rsidR="003518BC" w:rsidRDefault="003518BC" w:rsidP="003518BC">
      <w:pPr>
        <w:pStyle w:val="NormalWeb"/>
      </w:pPr>
      <w:r>
        <w:t xml:space="preserve">Par sliežu ceļa standarta platumu šobrīd tiek pieņemti 1 435 mm. Attiecībā pret standarta platumu visi sliežu ceļi, kas ir šaurāki par 1 435 mm, tiek uzskatīti par šaursliežu konstrukcijām, savukārt, ja lielāki, tad platajām sliežu konstrukcijām. Lielākajā daļā Eiropas valstu ir standarta sliežu platums, bet Latvijā, Lietuvā, Igaunijā sliežu platums </w:t>
      </w:r>
      <w:r>
        <w:lastRenderedPageBreak/>
        <w:t>ir tāds pats kā Krievijā, proti, 1 520 mm. Intersanti, ka Somijā ir unikāls sliežu platums visā plašajā pasaulē, tas ir 1 524 mm. Bez iepriekš minētajām Eiropas valstīm, vēl ir 3 valstis, kurās sliežu platumi ir citādāki – Īrijā sliežu platums ir 1 600 mm, bet Portugālē un Spānijā tas ir 1 668 mm.</w:t>
      </w:r>
    </w:p>
    <w:p w:rsidR="003518BC" w:rsidRPr="003518BC" w:rsidRDefault="003518BC" w:rsidP="003518BC">
      <w:pPr>
        <w:spacing w:before="100" w:beforeAutospacing="1" w:after="100" w:afterAutospacing="1" w:line="240" w:lineRule="auto"/>
        <w:rPr>
          <w:rFonts w:ascii="Times New Roman" w:eastAsia="Times New Roman" w:hAnsi="Times New Roman" w:cs="Times New Roman"/>
          <w:sz w:val="24"/>
          <w:szCs w:val="24"/>
          <w:lang w:eastAsia="lv-LV"/>
        </w:rPr>
      </w:pPr>
      <w:r w:rsidRPr="003518BC">
        <w:rPr>
          <w:rFonts w:ascii="Times New Roman" w:eastAsia="Times New Roman" w:hAnsi="Times New Roman" w:cs="Times New Roman"/>
          <w:b/>
          <w:bCs/>
          <w:sz w:val="24"/>
          <w:szCs w:val="24"/>
          <w:lang w:eastAsia="lv-LV"/>
        </w:rPr>
        <w:t>Tuvākā nākotnē</w:t>
      </w:r>
    </w:p>
    <w:p w:rsidR="003518BC" w:rsidRPr="003518BC" w:rsidRDefault="003518BC" w:rsidP="003518BC">
      <w:pPr>
        <w:spacing w:before="100" w:beforeAutospacing="1" w:after="100" w:afterAutospacing="1" w:line="240" w:lineRule="auto"/>
        <w:rPr>
          <w:rFonts w:ascii="Times New Roman" w:eastAsia="Times New Roman" w:hAnsi="Times New Roman" w:cs="Times New Roman"/>
          <w:sz w:val="24"/>
          <w:szCs w:val="24"/>
          <w:lang w:eastAsia="lv-LV"/>
        </w:rPr>
      </w:pPr>
      <w:r w:rsidRPr="003518BC">
        <w:rPr>
          <w:rFonts w:ascii="Times New Roman" w:eastAsia="Times New Roman" w:hAnsi="Times New Roman" w:cs="Times New Roman"/>
          <w:sz w:val="24"/>
          <w:szCs w:val="24"/>
          <w:lang w:eastAsia="lv-LV"/>
        </w:rPr>
        <w:t>Latvijā šodien galvenā prioritāte ir konteineru kravu apjomu palielināšana. Šādas prioritātes izvēli nosaka situācija pasaules transporta biznesā un politikā. Svarīga ir konteinervilcienu attīstība gan Āzijas, gan Melnās jūras un Krievijas virzienos.</w:t>
      </w:r>
    </w:p>
    <w:p w:rsidR="003518BC" w:rsidRPr="003518BC" w:rsidRDefault="003518BC" w:rsidP="003518BC">
      <w:pPr>
        <w:spacing w:before="100" w:beforeAutospacing="1" w:after="100" w:afterAutospacing="1" w:line="240" w:lineRule="auto"/>
        <w:rPr>
          <w:rFonts w:ascii="Times New Roman" w:eastAsia="Times New Roman" w:hAnsi="Times New Roman" w:cs="Times New Roman"/>
          <w:sz w:val="24"/>
          <w:szCs w:val="24"/>
          <w:lang w:eastAsia="lv-LV"/>
        </w:rPr>
      </w:pPr>
      <w:r w:rsidRPr="003518BC">
        <w:rPr>
          <w:rFonts w:ascii="Times New Roman" w:eastAsia="Times New Roman" w:hAnsi="Times New Roman" w:cs="Times New Roman"/>
          <w:sz w:val="24"/>
          <w:szCs w:val="24"/>
          <w:lang w:eastAsia="lv-LV"/>
        </w:rPr>
        <w:t>Lielas cerības tiek liktas uz konteinervilcienu ZUBR, kurš savienotu Turciju ar Skandināviju.</w:t>
      </w:r>
    </w:p>
    <w:p w:rsidR="003518BC" w:rsidRPr="003518BC" w:rsidRDefault="003518BC" w:rsidP="003518BC">
      <w:pPr>
        <w:spacing w:before="100" w:beforeAutospacing="1" w:after="100" w:afterAutospacing="1" w:line="240" w:lineRule="auto"/>
        <w:rPr>
          <w:rFonts w:ascii="Times New Roman" w:eastAsia="Times New Roman" w:hAnsi="Times New Roman" w:cs="Times New Roman"/>
          <w:sz w:val="24"/>
          <w:szCs w:val="24"/>
          <w:lang w:eastAsia="lv-LV"/>
        </w:rPr>
      </w:pPr>
      <w:r w:rsidRPr="003518BC">
        <w:rPr>
          <w:rFonts w:ascii="Times New Roman" w:eastAsia="Times New Roman" w:hAnsi="Times New Roman" w:cs="Times New Roman"/>
          <w:sz w:val="24"/>
          <w:szCs w:val="24"/>
          <w:lang w:eastAsia="lv-LV"/>
        </w:rPr>
        <w:t>Tikpat svarīgi ieņemt vadošās pozīcijas loģistikas centru izveidē Baltijas valstu vidū. Līdztekus transporta attīstības tendencēm Eiropas Savienībā, jāizveido pievilcīga kombinētā transporta sistēma. Tas ir saistīts gan ar likumdošanu, gan arī ar infrastruktūru. Esam sākuši aktīvu sadarbību ar Austrumu valstīm ar mērķi piesaistīt tranzīta kravas Latvijas ostām, notiek sadarbība ar Ķīnas kolēģiem par konteinervilciena „Baltika – Tranzit” pagarināšanu līdz Ķīnai.</w:t>
      </w:r>
    </w:p>
    <w:tbl>
      <w:tblPr>
        <w:tblW w:w="0" w:type="auto"/>
        <w:tblCellSpacing w:w="0" w:type="dxa"/>
        <w:tblCellMar>
          <w:left w:w="0" w:type="dxa"/>
          <w:right w:w="0" w:type="dxa"/>
        </w:tblCellMar>
        <w:tblLook w:val="04A0" w:firstRow="1" w:lastRow="0" w:firstColumn="1" w:lastColumn="0" w:noHBand="0" w:noVBand="1"/>
      </w:tblPr>
      <w:tblGrid>
        <w:gridCol w:w="11199"/>
      </w:tblGrid>
      <w:tr w:rsidR="003518BC" w:rsidRPr="003518BC" w:rsidTr="003518BC">
        <w:trPr>
          <w:tblCellSpacing w:w="0" w:type="dxa"/>
        </w:trPr>
        <w:tc>
          <w:tcPr>
            <w:tcW w:w="0" w:type="auto"/>
            <w:vAlign w:val="center"/>
            <w:hideMark/>
          </w:tcPr>
          <w:p w:rsidR="003518BC" w:rsidRPr="003518BC" w:rsidRDefault="003518BC" w:rsidP="003518BC">
            <w:pPr>
              <w:spacing w:after="0" w:line="240" w:lineRule="auto"/>
              <w:jc w:val="center"/>
              <w:rPr>
                <w:rFonts w:ascii="Times New Roman" w:eastAsia="Times New Roman" w:hAnsi="Times New Roman" w:cs="Times New Roman"/>
                <w:sz w:val="24"/>
                <w:szCs w:val="24"/>
                <w:lang w:eastAsia="lv-LV"/>
              </w:rPr>
            </w:pPr>
            <w:r w:rsidRPr="003518BC">
              <w:rPr>
                <w:rFonts w:ascii="Times New Roman" w:eastAsia="Times New Roman" w:hAnsi="Times New Roman" w:cs="Times New Roman"/>
                <w:noProof/>
                <w:sz w:val="24"/>
                <w:szCs w:val="24"/>
                <w:lang w:eastAsia="lv-LV"/>
              </w:rPr>
              <w:drawing>
                <wp:inline distT="0" distB="0" distL="0" distR="0" wp14:anchorId="5E74B1BB" wp14:editId="704F8E37">
                  <wp:extent cx="7254875" cy="4822190"/>
                  <wp:effectExtent l="0" t="0" r="3175" b="0"/>
                  <wp:docPr id="3" name="Picture 3" descr="http://www.sam.gov.lv/images/modules/items/JPG/item_460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am.gov.lv/images/modules/items/JPG/item_4606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4875" cy="4822190"/>
                          </a:xfrm>
                          <a:prstGeom prst="rect">
                            <a:avLst/>
                          </a:prstGeom>
                          <a:noFill/>
                          <a:ln>
                            <a:noFill/>
                          </a:ln>
                        </pic:spPr>
                      </pic:pic>
                    </a:graphicData>
                  </a:graphic>
                </wp:inline>
              </w:drawing>
            </w:r>
          </w:p>
        </w:tc>
      </w:tr>
      <w:tr w:rsidR="003518BC" w:rsidRPr="003518BC" w:rsidTr="003518BC">
        <w:trPr>
          <w:tblCellSpacing w:w="0" w:type="dxa"/>
        </w:trPr>
        <w:tc>
          <w:tcPr>
            <w:tcW w:w="0" w:type="auto"/>
            <w:vAlign w:val="center"/>
            <w:hideMark/>
          </w:tcPr>
          <w:p w:rsidR="003518BC" w:rsidRPr="003518BC" w:rsidRDefault="003518BC" w:rsidP="003518BC">
            <w:pPr>
              <w:spacing w:after="0" w:line="240" w:lineRule="auto"/>
              <w:jc w:val="center"/>
              <w:rPr>
                <w:rFonts w:ascii="Times New Roman" w:eastAsia="Times New Roman" w:hAnsi="Times New Roman" w:cs="Times New Roman"/>
                <w:sz w:val="24"/>
                <w:szCs w:val="24"/>
                <w:lang w:eastAsia="lv-LV"/>
              </w:rPr>
            </w:pPr>
            <w:r w:rsidRPr="003518BC">
              <w:rPr>
                <w:rFonts w:ascii="Times New Roman" w:eastAsia="Times New Roman" w:hAnsi="Times New Roman" w:cs="Times New Roman"/>
                <w:color w:val="000000"/>
                <w:sz w:val="20"/>
                <w:szCs w:val="20"/>
                <w:lang w:eastAsia="lv-LV"/>
              </w:rPr>
              <w:t>Konteinervilcieni no Latvijas</w:t>
            </w:r>
          </w:p>
        </w:tc>
      </w:tr>
    </w:tbl>
    <w:p w:rsidR="003518BC" w:rsidRPr="003518BC" w:rsidRDefault="003518BC" w:rsidP="003518BC">
      <w:pPr>
        <w:spacing w:before="100" w:beforeAutospacing="1" w:after="100" w:afterAutospacing="1" w:line="240" w:lineRule="auto"/>
        <w:rPr>
          <w:rFonts w:ascii="Times New Roman" w:eastAsia="Times New Roman" w:hAnsi="Times New Roman" w:cs="Times New Roman"/>
          <w:sz w:val="24"/>
          <w:szCs w:val="24"/>
          <w:lang w:eastAsia="lv-LV"/>
        </w:rPr>
      </w:pPr>
      <w:r w:rsidRPr="003518BC">
        <w:rPr>
          <w:rFonts w:ascii="Times New Roman" w:eastAsia="Times New Roman" w:hAnsi="Times New Roman" w:cs="Times New Roman"/>
          <w:sz w:val="24"/>
          <w:szCs w:val="24"/>
          <w:lang w:eastAsia="lv-LV"/>
        </w:rPr>
        <w:t xml:space="preserve">Arvien vairāk kravas tiek pārvadātas konteineros un tās pamatā ir kravas ar augstu pievienoto vērtību. Tas dod lielāku iespēju pelnīt arī Latvijas uzņēmējiem. </w:t>
      </w:r>
    </w:p>
    <w:p w:rsidR="003518BC" w:rsidRPr="003518BC" w:rsidRDefault="003518BC" w:rsidP="003518BC">
      <w:pPr>
        <w:spacing w:before="100" w:beforeAutospacing="1" w:after="100" w:afterAutospacing="1" w:line="240" w:lineRule="auto"/>
        <w:rPr>
          <w:rFonts w:ascii="Times New Roman" w:eastAsia="Times New Roman" w:hAnsi="Times New Roman" w:cs="Times New Roman"/>
          <w:sz w:val="24"/>
          <w:szCs w:val="24"/>
          <w:lang w:eastAsia="lv-LV"/>
        </w:rPr>
      </w:pPr>
      <w:r w:rsidRPr="003518BC">
        <w:rPr>
          <w:rFonts w:ascii="Times New Roman" w:eastAsia="Times New Roman" w:hAnsi="Times New Roman" w:cs="Times New Roman"/>
          <w:sz w:val="24"/>
          <w:szCs w:val="24"/>
          <w:lang w:eastAsia="lv-LV"/>
        </w:rPr>
        <w:lastRenderedPageBreak/>
        <w:t>Latvijai ir būtiski saglabāt un nostiprināt esošās pozīcijas beramkravu un lejamkravu sektoros un īpašu uzmanību pievērst jaunu kravu piesaistei no jauniem tirgiem. Pašlaik notiek aktīvs darbs ar Ķīnu, lai Eirāzijas tranzīta koridors sāktu darboties un lai Latvija kļūtu par vārtiem Ķīnas kravu importam Eiropas Savienībā.</w:t>
      </w:r>
    </w:p>
    <w:p w:rsidR="003518BC" w:rsidRPr="003518BC" w:rsidRDefault="003518BC" w:rsidP="003518BC">
      <w:pPr>
        <w:spacing w:before="100" w:beforeAutospacing="1" w:after="100" w:afterAutospacing="1" w:line="240" w:lineRule="auto"/>
        <w:rPr>
          <w:rFonts w:ascii="Times New Roman" w:eastAsia="Times New Roman" w:hAnsi="Times New Roman" w:cs="Times New Roman"/>
          <w:sz w:val="24"/>
          <w:szCs w:val="24"/>
          <w:lang w:eastAsia="lv-LV"/>
        </w:rPr>
      </w:pPr>
      <w:r w:rsidRPr="003518BC">
        <w:rPr>
          <w:rFonts w:ascii="Times New Roman" w:eastAsia="Times New Roman" w:hAnsi="Times New Roman" w:cs="Times New Roman"/>
          <w:sz w:val="24"/>
          <w:szCs w:val="24"/>
          <w:lang w:eastAsia="lv-LV"/>
        </w:rPr>
        <w:t>Norisinās aktīvs darbs ar Krieviju, lai nodrošinātu stabilus, drošus un uzticamus konteinerkravu pārvadājumus, nodrošinot regulārus konteinervilcienus no Latvijas ostām uz Maskavu.</w:t>
      </w:r>
    </w:p>
    <w:p w:rsidR="003518BC" w:rsidRPr="003518BC" w:rsidRDefault="003518BC" w:rsidP="003518BC">
      <w:pPr>
        <w:spacing w:before="100" w:beforeAutospacing="1" w:after="100" w:afterAutospacing="1" w:line="240" w:lineRule="auto"/>
        <w:rPr>
          <w:rFonts w:ascii="Times New Roman" w:eastAsia="Times New Roman" w:hAnsi="Times New Roman" w:cs="Times New Roman"/>
          <w:sz w:val="24"/>
          <w:szCs w:val="24"/>
          <w:lang w:eastAsia="lv-LV"/>
        </w:rPr>
      </w:pPr>
      <w:r w:rsidRPr="003518BC">
        <w:rPr>
          <w:rFonts w:ascii="Times New Roman" w:eastAsia="Times New Roman" w:hAnsi="Times New Roman" w:cs="Times New Roman"/>
          <w:sz w:val="24"/>
          <w:szCs w:val="24"/>
          <w:lang w:eastAsia="lv-LV"/>
        </w:rPr>
        <w:t>Lai risinātu robežšķērsošanas problēmas Latvija aktīvi sadarbojas gan ar Krieviju divpusējā līmenī, gan arī ar Eiropas Komisiju, risinot šos jautājumus Eiropas Savienības un Krievijas Transporta dialoga un Muitas sadarbības formātos.</w:t>
      </w:r>
    </w:p>
    <w:p w:rsidR="003518BC" w:rsidRPr="003518BC" w:rsidRDefault="003518BC" w:rsidP="003518BC">
      <w:pPr>
        <w:spacing w:before="100" w:beforeAutospacing="1" w:after="100" w:afterAutospacing="1" w:line="240" w:lineRule="auto"/>
        <w:rPr>
          <w:rFonts w:ascii="Times New Roman" w:eastAsia="Times New Roman" w:hAnsi="Times New Roman" w:cs="Times New Roman"/>
          <w:sz w:val="24"/>
          <w:szCs w:val="24"/>
          <w:lang w:eastAsia="lv-LV"/>
        </w:rPr>
      </w:pPr>
      <w:r w:rsidRPr="003518BC">
        <w:rPr>
          <w:rFonts w:ascii="Times New Roman" w:eastAsia="Times New Roman" w:hAnsi="Times New Roman" w:cs="Times New Roman"/>
          <w:b/>
          <w:bCs/>
          <w:sz w:val="24"/>
          <w:szCs w:val="24"/>
          <w:lang w:eastAsia="lv-LV"/>
        </w:rPr>
        <w:t>Tālākās perspektīvas</w:t>
      </w:r>
      <w:r w:rsidRPr="003518BC">
        <w:rPr>
          <w:rFonts w:ascii="Times New Roman" w:eastAsia="Times New Roman" w:hAnsi="Times New Roman" w:cs="Times New Roman"/>
          <w:sz w:val="24"/>
          <w:szCs w:val="24"/>
          <w:lang w:eastAsia="lv-LV"/>
        </w:rPr>
        <w:t xml:space="preserve"> </w:t>
      </w:r>
    </w:p>
    <w:tbl>
      <w:tblPr>
        <w:tblW w:w="0" w:type="auto"/>
        <w:tblCellSpacing w:w="0" w:type="dxa"/>
        <w:tblCellMar>
          <w:left w:w="0" w:type="dxa"/>
          <w:right w:w="0" w:type="dxa"/>
        </w:tblCellMar>
        <w:tblLook w:val="04A0" w:firstRow="1" w:lastRow="0" w:firstColumn="1" w:lastColumn="0" w:noHBand="0" w:noVBand="1"/>
      </w:tblPr>
      <w:tblGrid>
        <w:gridCol w:w="11199"/>
      </w:tblGrid>
      <w:tr w:rsidR="003518BC" w:rsidRPr="003518BC" w:rsidTr="003518BC">
        <w:trPr>
          <w:tblCellSpacing w:w="0" w:type="dxa"/>
        </w:trPr>
        <w:tc>
          <w:tcPr>
            <w:tcW w:w="0" w:type="auto"/>
            <w:vAlign w:val="center"/>
            <w:hideMark/>
          </w:tcPr>
          <w:p w:rsidR="003518BC" w:rsidRPr="003518BC" w:rsidRDefault="003518BC" w:rsidP="003518BC">
            <w:pPr>
              <w:spacing w:after="0" w:line="240" w:lineRule="auto"/>
              <w:jc w:val="center"/>
              <w:rPr>
                <w:rFonts w:ascii="Times New Roman" w:eastAsia="Times New Roman" w:hAnsi="Times New Roman" w:cs="Times New Roman"/>
                <w:sz w:val="24"/>
                <w:szCs w:val="24"/>
                <w:lang w:eastAsia="lv-LV"/>
              </w:rPr>
            </w:pPr>
            <w:r w:rsidRPr="003518BC">
              <w:rPr>
                <w:rFonts w:ascii="Times New Roman" w:eastAsia="Times New Roman" w:hAnsi="Times New Roman" w:cs="Times New Roman"/>
                <w:noProof/>
                <w:sz w:val="24"/>
                <w:szCs w:val="24"/>
                <w:lang w:eastAsia="lv-LV"/>
              </w:rPr>
              <w:drawing>
                <wp:inline distT="0" distB="0" distL="0" distR="0" wp14:anchorId="3DD33BAF" wp14:editId="6A3E1DA6">
                  <wp:extent cx="7254875" cy="5132705"/>
                  <wp:effectExtent l="0" t="0" r="3175" b="0"/>
                  <wp:docPr id="4" name="Picture 4" descr="http://www.sam.gov.lv/images/modules/items/JPG/item_460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am.gov.lv/images/modules/items/JPG/item_4607_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4875" cy="5132705"/>
                          </a:xfrm>
                          <a:prstGeom prst="rect">
                            <a:avLst/>
                          </a:prstGeom>
                          <a:noFill/>
                          <a:ln>
                            <a:noFill/>
                          </a:ln>
                        </pic:spPr>
                      </pic:pic>
                    </a:graphicData>
                  </a:graphic>
                </wp:inline>
              </w:drawing>
            </w:r>
          </w:p>
        </w:tc>
      </w:tr>
      <w:tr w:rsidR="003518BC" w:rsidRPr="003518BC" w:rsidTr="003518BC">
        <w:trPr>
          <w:tblCellSpacing w:w="0" w:type="dxa"/>
        </w:trPr>
        <w:tc>
          <w:tcPr>
            <w:tcW w:w="0" w:type="auto"/>
            <w:vAlign w:val="center"/>
            <w:hideMark/>
          </w:tcPr>
          <w:p w:rsidR="003518BC" w:rsidRPr="003518BC" w:rsidRDefault="003518BC" w:rsidP="003518BC">
            <w:pPr>
              <w:spacing w:after="0" w:line="240" w:lineRule="auto"/>
              <w:jc w:val="center"/>
              <w:rPr>
                <w:rFonts w:ascii="Times New Roman" w:eastAsia="Times New Roman" w:hAnsi="Times New Roman" w:cs="Times New Roman"/>
                <w:sz w:val="24"/>
                <w:szCs w:val="24"/>
                <w:lang w:eastAsia="lv-LV"/>
              </w:rPr>
            </w:pPr>
            <w:r w:rsidRPr="003518BC">
              <w:rPr>
                <w:rFonts w:ascii="Times New Roman" w:eastAsia="Times New Roman" w:hAnsi="Times New Roman" w:cs="Times New Roman"/>
                <w:color w:val="000000"/>
                <w:sz w:val="20"/>
                <w:szCs w:val="20"/>
                <w:lang w:eastAsia="lv-LV"/>
              </w:rPr>
              <w:t>Distribūcijas stratēģija</w:t>
            </w:r>
          </w:p>
        </w:tc>
      </w:tr>
    </w:tbl>
    <w:p w:rsidR="003518BC" w:rsidRPr="003518BC" w:rsidRDefault="003518BC" w:rsidP="003518BC">
      <w:pPr>
        <w:spacing w:before="100" w:beforeAutospacing="1" w:after="100" w:afterAutospacing="1" w:line="240" w:lineRule="auto"/>
        <w:rPr>
          <w:rFonts w:ascii="Times New Roman" w:eastAsia="Times New Roman" w:hAnsi="Times New Roman" w:cs="Times New Roman"/>
          <w:sz w:val="24"/>
          <w:szCs w:val="24"/>
          <w:lang w:eastAsia="lv-LV"/>
        </w:rPr>
      </w:pPr>
      <w:r w:rsidRPr="003518BC">
        <w:rPr>
          <w:rFonts w:ascii="Times New Roman" w:eastAsia="Times New Roman" w:hAnsi="Times New Roman" w:cs="Times New Roman"/>
          <w:sz w:val="24"/>
          <w:szCs w:val="24"/>
          <w:lang w:eastAsia="lv-LV"/>
        </w:rPr>
        <w:t>Jauna prioritāte ir Latvijas loģistikas un distribūcijas biznesa attīstīšana. Mūsu mērķis ir arvien vairāk piesaistīt plaša patēriņa preces ar augstāku pievienoto vērtību, lai attīstītu loģistikas centru, noliktavu un distribūcijas biznesu Latvijā. Konceptuālā pieeja nodrošina preču izplatīšanu 24 stundās no noliktavas Latvijā uz jebkuru veikalu Baltijas valstīs un pat Helsinkos, Stokholmā vai Varšavā, bet 48 stundās kravas varam nogādāt Skandināvijā.</w:t>
      </w:r>
    </w:p>
    <w:p w:rsidR="003518BC" w:rsidRPr="003518BC" w:rsidRDefault="003518BC" w:rsidP="003518BC">
      <w:pPr>
        <w:spacing w:before="100" w:beforeAutospacing="1" w:after="100" w:afterAutospacing="1" w:line="240" w:lineRule="auto"/>
        <w:rPr>
          <w:rFonts w:ascii="Times New Roman" w:eastAsia="Times New Roman" w:hAnsi="Times New Roman" w:cs="Times New Roman"/>
          <w:sz w:val="24"/>
          <w:szCs w:val="24"/>
          <w:lang w:eastAsia="lv-LV"/>
        </w:rPr>
      </w:pPr>
      <w:r w:rsidRPr="003518BC">
        <w:rPr>
          <w:rFonts w:ascii="Times New Roman" w:eastAsia="Times New Roman" w:hAnsi="Times New Roman" w:cs="Times New Roman"/>
          <w:sz w:val="24"/>
          <w:szCs w:val="24"/>
          <w:lang w:eastAsia="lv-LV"/>
        </w:rPr>
        <w:lastRenderedPageBreak/>
        <w:t>Šajā jomā perspektīvas redzam kravu piesaistē no Ķīnas, citām Āzijas valstīm un Turcijas. Krīzes iespaidā ir ieviesti vairāki atvieglojumi muitas un nodokļu jomā, lai šī preču distribūcija varētu ritēt bez problēmām. Protams, šī joma atkarīga no daudziem ārējiem apstākļiem:</w:t>
      </w:r>
    </w:p>
    <w:p w:rsidR="003518BC" w:rsidRPr="003518BC" w:rsidRDefault="003518BC" w:rsidP="003518BC">
      <w:pPr>
        <w:spacing w:before="100" w:beforeAutospacing="1" w:after="100" w:afterAutospacing="1" w:line="240" w:lineRule="auto"/>
        <w:rPr>
          <w:rFonts w:ascii="Times New Roman" w:eastAsia="Times New Roman" w:hAnsi="Times New Roman" w:cs="Times New Roman"/>
          <w:sz w:val="24"/>
          <w:szCs w:val="24"/>
          <w:lang w:eastAsia="lv-LV"/>
        </w:rPr>
      </w:pPr>
      <w:r w:rsidRPr="003518BC">
        <w:rPr>
          <w:rFonts w:ascii="Times New Roman" w:eastAsia="Times New Roman" w:hAnsi="Times New Roman" w:cs="Times New Roman"/>
          <w:sz w:val="24"/>
          <w:szCs w:val="24"/>
          <w:lang w:eastAsia="lv-LV"/>
        </w:rPr>
        <w:t>- Cenu līmeņi pārvadājumos pa sauszemi attiecībā pret jūras transportu,</w:t>
      </w:r>
    </w:p>
    <w:p w:rsidR="003518BC" w:rsidRPr="003518BC" w:rsidRDefault="003518BC" w:rsidP="003518BC">
      <w:pPr>
        <w:spacing w:before="100" w:beforeAutospacing="1" w:after="100" w:afterAutospacing="1" w:line="240" w:lineRule="auto"/>
        <w:rPr>
          <w:rFonts w:ascii="Times New Roman" w:eastAsia="Times New Roman" w:hAnsi="Times New Roman" w:cs="Times New Roman"/>
          <w:sz w:val="24"/>
          <w:szCs w:val="24"/>
          <w:lang w:eastAsia="lv-LV"/>
        </w:rPr>
      </w:pPr>
      <w:r w:rsidRPr="003518BC">
        <w:rPr>
          <w:rFonts w:ascii="Times New Roman" w:eastAsia="Times New Roman" w:hAnsi="Times New Roman" w:cs="Times New Roman"/>
          <w:sz w:val="24"/>
          <w:szCs w:val="24"/>
          <w:lang w:eastAsia="lv-LV"/>
        </w:rPr>
        <w:t>-Muitas ūnijas attīstība Krievijā, Baltkrievijā, Kazahstānā.</w:t>
      </w:r>
    </w:p>
    <w:p w:rsidR="00E92884" w:rsidRPr="00E92884" w:rsidRDefault="00E92884" w:rsidP="00E92884">
      <w:pPr>
        <w:spacing w:after="0" w:line="240" w:lineRule="auto"/>
        <w:rPr>
          <w:rFonts w:ascii="Times New Roman" w:eastAsia="Times New Roman" w:hAnsi="Times New Roman" w:cs="Times New Roman"/>
          <w:sz w:val="24"/>
          <w:szCs w:val="24"/>
          <w:lang w:eastAsia="lv-LV"/>
        </w:rPr>
      </w:pPr>
      <w:r w:rsidRPr="00E92884">
        <w:rPr>
          <w:rFonts w:ascii="Times New Roman" w:eastAsia="Times New Roman" w:hAnsi="Times New Roman" w:cs="Times New Roman"/>
          <w:noProof/>
          <w:color w:val="0000FF"/>
          <w:sz w:val="24"/>
          <w:szCs w:val="24"/>
          <w:bdr w:val="none" w:sz="0" w:space="0" w:color="auto" w:frame="1"/>
          <w:lang w:eastAsia="lv-LV"/>
        </w:rPr>
        <w:drawing>
          <wp:inline distT="0" distB="0" distL="0" distR="0" wp14:anchorId="4B312279" wp14:editId="2B5A054C">
            <wp:extent cx="6116129" cy="4813063"/>
            <wp:effectExtent l="0" t="0" r="0" b="6985"/>
            <wp:docPr id="14" name="irc_mi" descr="http://inea.ec.europa.eu/images/maps/poland/2005pl92605s_hr.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nea.ec.europa.eu/images/maps/poland/2005pl92605s_hr.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4159" cy="4819383"/>
                    </a:xfrm>
                    <a:prstGeom prst="rect">
                      <a:avLst/>
                    </a:prstGeom>
                    <a:noFill/>
                    <a:ln>
                      <a:noFill/>
                    </a:ln>
                  </pic:spPr>
                </pic:pic>
              </a:graphicData>
            </a:graphic>
          </wp:inline>
        </w:drawing>
      </w:r>
    </w:p>
    <w:p w:rsidR="003518BC" w:rsidRPr="003518BC" w:rsidRDefault="00E92884" w:rsidP="003518BC">
      <w:pPr>
        <w:spacing w:before="100" w:beforeAutospacing="1" w:after="100" w:afterAutospacing="1"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Polijas dzelzceļa līnijas, t.sk. savienojums ar Kauņu Lietuvā, līdz kurienei tiks būvēts rail Baltica</w:t>
      </w:r>
    </w:p>
    <w:p w:rsidR="00A922B1" w:rsidRDefault="00A922B1"/>
    <w:p w:rsidR="00851B7D" w:rsidRDefault="00851B7D"/>
    <w:p w:rsidR="00851B7D" w:rsidRPr="00851B7D" w:rsidRDefault="00851B7D" w:rsidP="00851B7D">
      <w:pPr>
        <w:spacing w:before="100" w:beforeAutospacing="1" w:after="100" w:afterAutospacing="1" w:line="240" w:lineRule="auto"/>
        <w:outlineLvl w:val="1"/>
        <w:rPr>
          <w:rFonts w:ascii="Times New Roman" w:eastAsia="Times New Roman" w:hAnsi="Times New Roman" w:cs="Times New Roman"/>
          <w:b/>
          <w:bCs/>
          <w:sz w:val="36"/>
          <w:szCs w:val="36"/>
          <w:lang w:eastAsia="lv-LV"/>
        </w:rPr>
      </w:pPr>
      <w:r>
        <w:t xml:space="preserve">Eiropas savienoto Dzelzceļa līniju karte </w:t>
      </w:r>
    </w:p>
    <w:p w:rsidR="00851B7D" w:rsidRPr="00851B7D" w:rsidRDefault="00851B7D" w:rsidP="00851B7D">
      <w:pPr>
        <w:spacing w:after="0" w:line="240" w:lineRule="auto"/>
        <w:rPr>
          <w:rFonts w:ascii="Times New Roman" w:eastAsia="Times New Roman" w:hAnsi="Times New Roman" w:cs="Times New Roman"/>
          <w:sz w:val="24"/>
          <w:szCs w:val="24"/>
          <w:lang w:eastAsia="lv-LV"/>
        </w:rPr>
      </w:pPr>
      <w:r w:rsidRPr="00851B7D">
        <w:rPr>
          <w:rFonts w:ascii="Times New Roman" w:eastAsia="Times New Roman" w:hAnsi="Times New Roman" w:cs="Times New Roman"/>
          <w:sz w:val="24"/>
          <w:szCs w:val="24"/>
          <w:lang w:eastAsia="lv-LV"/>
        </w:rPr>
        <w:t> </w:t>
      </w:r>
    </w:p>
    <w:p w:rsidR="00851B7D" w:rsidRPr="00851B7D" w:rsidRDefault="00851B7D" w:rsidP="00851B7D">
      <w:pPr>
        <w:spacing w:after="0" w:line="240" w:lineRule="auto"/>
        <w:rPr>
          <w:rFonts w:ascii="Times New Roman" w:eastAsia="Times New Roman" w:hAnsi="Times New Roman" w:cs="Times New Roman"/>
          <w:sz w:val="24"/>
          <w:szCs w:val="24"/>
          <w:lang w:eastAsia="lv-LV"/>
        </w:rPr>
      </w:pPr>
      <w:r w:rsidRPr="00851B7D">
        <w:rPr>
          <w:rFonts w:ascii="Times New Roman" w:eastAsia="Times New Roman" w:hAnsi="Times New Roman" w:cs="Times New Roman"/>
          <w:noProof/>
          <w:sz w:val="24"/>
          <w:szCs w:val="24"/>
          <w:lang w:eastAsia="lv-LV"/>
        </w:rPr>
        <w:lastRenderedPageBreak/>
        <w:drawing>
          <wp:inline distT="0" distB="0" distL="0" distR="0" wp14:anchorId="637D2B9E" wp14:editId="70EF83FE">
            <wp:extent cx="7616825" cy="5960745"/>
            <wp:effectExtent l="0" t="0" r="3175" b="1905"/>
            <wp:docPr id="6" name="Picture 6" descr="http://www.eurail.com/sites/eurail.com/files/styles/main_popup_big_image/public/map-with-travel-times-xl.jpg?itok=cj57Cg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urail.com/sites/eurail.com/files/styles/main_popup_big_image/public/map-with-travel-times-xl.jpg?itok=cj57Cgx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16825" cy="5960745"/>
                    </a:xfrm>
                    <a:prstGeom prst="rect">
                      <a:avLst/>
                    </a:prstGeom>
                    <a:noFill/>
                    <a:ln>
                      <a:noFill/>
                    </a:ln>
                  </pic:spPr>
                </pic:pic>
              </a:graphicData>
            </a:graphic>
          </wp:inline>
        </w:drawing>
      </w:r>
    </w:p>
    <w:p w:rsidR="00851B7D" w:rsidRDefault="00E92884">
      <w:r>
        <w:t>Dzelzceļa līnijas Eiropā.</w:t>
      </w:r>
    </w:p>
    <w:p w:rsidR="00851B7D" w:rsidRPr="00851B7D" w:rsidRDefault="00851B7D" w:rsidP="00851B7D">
      <w:pPr>
        <w:spacing w:after="0" w:line="240" w:lineRule="auto"/>
        <w:rPr>
          <w:rFonts w:ascii="Times New Roman" w:eastAsia="Times New Roman" w:hAnsi="Times New Roman" w:cs="Times New Roman"/>
          <w:sz w:val="24"/>
          <w:szCs w:val="24"/>
          <w:lang w:eastAsia="lv-LV"/>
        </w:rPr>
      </w:pPr>
      <w:r w:rsidRPr="00851B7D">
        <w:rPr>
          <w:rFonts w:ascii="Times New Roman" w:eastAsia="Times New Roman" w:hAnsi="Times New Roman" w:cs="Times New Roman"/>
          <w:noProof/>
          <w:color w:val="0000FF"/>
          <w:sz w:val="24"/>
          <w:szCs w:val="24"/>
          <w:bdr w:val="none" w:sz="0" w:space="0" w:color="auto" w:frame="1"/>
          <w:lang w:eastAsia="lv-LV"/>
        </w:rPr>
        <w:lastRenderedPageBreak/>
        <w:drawing>
          <wp:inline distT="0" distB="0" distL="0" distR="0" wp14:anchorId="33BCFB52" wp14:editId="366F874E">
            <wp:extent cx="6607810" cy="6694098"/>
            <wp:effectExtent l="0" t="0" r="2540" b="0"/>
            <wp:docPr id="7" name="irc_mi" descr="http://www.europeanunionmaps.com/wp-content/uploads/2010/01/high-speed-train-lines-in-europe-map.gif">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uropeanunionmaps.com/wp-content/uploads/2010/01/high-speed-train-lines-in-europe-map.gif">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9737" cy="6726442"/>
                    </a:xfrm>
                    <a:prstGeom prst="rect">
                      <a:avLst/>
                    </a:prstGeom>
                    <a:noFill/>
                    <a:ln>
                      <a:noFill/>
                    </a:ln>
                  </pic:spPr>
                </pic:pic>
              </a:graphicData>
            </a:graphic>
          </wp:inline>
        </w:drawing>
      </w:r>
    </w:p>
    <w:p w:rsidR="00851B7D" w:rsidRDefault="00851B7D"/>
    <w:p w:rsidR="00851B7D" w:rsidRDefault="00E92884">
      <w:r>
        <w:t>Eiropas dzelzceļa līnijas pēc vilcienu ātruma.</w:t>
      </w:r>
    </w:p>
    <w:p w:rsidR="00851B7D" w:rsidRPr="00851B7D" w:rsidRDefault="00851B7D" w:rsidP="00851B7D">
      <w:pPr>
        <w:spacing w:after="0" w:line="240" w:lineRule="auto"/>
        <w:rPr>
          <w:rFonts w:ascii="Times New Roman" w:eastAsia="Times New Roman" w:hAnsi="Times New Roman" w:cs="Times New Roman"/>
          <w:sz w:val="24"/>
          <w:szCs w:val="24"/>
          <w:lang w:eastAsia="lv-LV"/>
        </w:rPr>
      </w:pPr>
      <w:r w:rsidRPr="00851B7D">
        <w:rPr>
          <w:rFonts w:ascii="Times New Roman" w:eastAsia="Times New Roman" w:hAnsi="Times New Roman" w:cs="Times New Roman"/>
          <w:noProof/>
          <w:color w:val="0000FF"/>
          <w:sz w:val="24"/>
          <w:szCs w:val="24"/>
          <w:lang w:eastAsia="lv-LV"/>
        </w:rPr>
        <w:lastRenderedPageBreak/>
        <w:drawing>
          <wp:inline distT="0" distB="0" distL="0" distR="0" wp14:anchorId="2F8C7080" wp14:editId="705BA55A">
            <wp:extent cx="5451475" cy="4330460"/>
            <wp:effectExtent l="0" t="0" r="0" b="0"/>
            <wp:docPr id="9" name="Picture 9" descr="https://encrypted-tbn0.gstatic.com/images?q=tbn:ANd9GcSTS9Jpn7moYafAcH8lSPqFb-1SW3Tmq8dv45xQHqY61RMljX_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0.gstatic.com/images?q=tbn:ANd9GcSTS9Jpn7moYafAcH8lSPqFb-1SW3Tmq8dv45xQHqY61RMljX_3">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8512" cy="4351937"/>
                    </a:xfrm>
                    <a:prstGeom prst="rect">
                      <a:avLst/>
                    </a:prstGeom>
                    <a:noFill/>
                    <a:ln>
                      <a:noFill/>
                    </a:ln>
                  </pic:spPr>
                </pic:pic>
              </a:graphicData>
            </a:graphic>
          </wp:inline>
        </w:drawing>
      </w:r>
    </w:p>
    <w:p w:rsidR="00851B7D" w:rsidRPr="00851B7D" w:rsidRDefault="00851B7D" w:rsidP="00851B7D">
      <w:pPr>
        <w:spacing w:after="0" w:line="240" w:lineRule="auto"/>
        <w:rPr>
          <w:rFonts w:ascii="Times New Roman" w:eastAsia="Times New Roman" w:hAnsi="Times New Roman" w:cs="Times New Roman"/>
          <w:sz w:val="24"/>
          <w:szCs w:val="24"/>
          <w:lang w:eastAsia="lv-LV"/>
        </w:rPr>
      </w:pPr>
    </w:p>
    <w:p w:rsidR="00851B7D" w:rsidRDefault="00851B7D">
      <w:pPr>
        <w:rPr>
          <w:rStyle w:val="ircsu"/>
        </w:rPr>
      </w:pPr>
      <w:r>
        <w:rPr>
          <w:rStyle w:val="ircsu"/>
        </w:rPr>
        <w:t>The map shows the freight transport rail links from Changsha to Germany, Russia, and Kazakhstan. [Map from rednet.cn]</w:t>
      </w:r>
    </w:p>
    <w:p w:rsidR="00E940AC" w:rsidRPr="00E940AC" w:rsidRDefault="00E940AC" w:rsidP="00E940AC">
      <w:pPr>
        <w:spacing w:after="0" w:line="240" w:lineRule="auto"/>
        <w:rPr>
          <w:rFonts w:ascii="Times New Roman" w:eastAsia="Times New Roman" w:hAnsi="Times New Roman" w:cs="Times New Roman"/>
          <w:sz w:val="24"/>
          <w:szCs w:val="24"/>
          <w:lang w:eastAsia="lv-LV"/>
        </w:rPr>
      </w:pPr>
      <w:r w:rsidRPr="00E940AC">
        <w:rPr>
          <w:rFonts w:ascii="Times New Roman" w:eastAsia="Times New Roman" w:hAnsi="Times New Roman" w:cs="Times New Roman"/>
          <w:noProof/>
          <w:color w:val="0000FF"/>
          <w:sz w:val="24"/>
          <w:szCs w:val="24"/>
          <w:bdr w:val="none" w:sz="0" w:space="0" w:color="auto" w:frame="1"/>
          <w:lang w:eastAsia="lv-LV"/>
        </w:rPr>
        <w:drawing>
          <wp:inline distT="0" distB="0" distL="0" distR="0" wp14:anchorId="7EBEDCD2" wp14:editId="0EFA2F5A">
            <wp:extent cx="5735955" cy="3329797"/>
            <wp:effectExtent l="0" t="0" r="0" b="4445"/>
            <wp:docPr id="13" name="irc_mi" descr="http://www.washingtonpost.com/blogs/worldviews/files/2014/11/trainRoutePROJ-2300.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ashingtonpost.com/blogs/worldviews/files/2014/11/trainRoutePROJ-2300.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7937" cy="3342558"/>
                    </a:xfrm>
                    <a:prstGeom prst="rect">
                      <a:avLst/>
                    </a:prstGeom>
                    <a:noFill/>
                    <a:ln>
                      <a:noFill/>
                    </a:ln>
                  </pic:spPr>
                </pic:pic>
              </a:graphicData>
            </a:graphic>
          </wp:inline>
        </w:drawing>
      </w:r>
    </w:p>
    <w:p w:rsidR="00851B7D" w:rsidRDefault="00E92884">
      <w:pPr>
        <w:rPr>
          <w:rStyle w:val="ircsu"/>
        </w:rPr>
      </w:pPr>
      <w:r>
        <w:rPr>
          <w:rStyle w:val="ircsu"/>
        </w:rPr>
        <w:t>Pasaules garākā dzelzceļa līnija</w:t>
      </w:r>
    </w:p>
    <w:p w:rsidR="00851B7D" w:rsidRPr="00851B7D" w:rsidRDefault="00851B7D" w:rsidP="00851B7D">
      <w:pPr>
        <w:spacing w:after="0" w:line="240" w:lineRule="auto"/>
        <w:rPr>
          <w:rFonts w:ascii="Times New Roman" w:eastAsia="Times New Roman" w:hAnsi="Times New Roman" w:cs="Times New Roman"/>
          <w:sz w:val="24"/>
          <w:szCs w:val="24"/>
          <w:lang w:eastAsia="lv-LV"/>
        </w:rPr>
      </w:pPr>
      <w:r w:rsidRPr="00851B7D">
        <w:rPr>
          <w:rFonts w:ascii="Times New Roman" w:eastAsia="Times New Roman" w:hAnsi="Times New Roman" w:cs="Times New Roman"/>
          <w:noProof/>
          <w:color w:val="0000FF"/>
          <w:sz w:val="24"/>
          <w:szCs w:val="24"/>
          <w:bdr w:val="none" w:sz="0" w:space="0" w:color="auto" w:frame="1"/>
          <w:lang w:eastAsia="lv-LV"/>
        </w:rPr>
        <w:lastRenderedPageBreak/>
        <w:drawing>
          <wp:inline distT="0" distB="0" distL="0" distR="0" wp14:anchorId="3185AC13" wp14:editId="5F0A2A22">
            <wp:extent cx="6443933" cy="5304790"/>
            <wp:effectExtent l="0" t="0" r="0" b="0"/>
            <wp:docPr id="10" name="irc_mi" descr="http://www.bilax.pl/ru/img/zdmap.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lax.pl/ru/img/zdmap.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59215" cy="5317371"/>
                    </a:xfrm>
                    <a:prstGeom prst="rect">
                      <a:avLst/>
                    </a:prstGeom>
                    <a:noFill/>
                    <a:ln>
                      <a:noFill/>
                    </a:ln>
                  </pic:spPr>
                </pic:pic>
              </a:graphicData>
            </a:graphic>
          </wp:inline>
        </w:drawing>
      </w:r>
    </w:p>
    <w:p w:rsidR="00851B7D" w:rsidRDefault="00851B7D"/>
    <w:p w:rsidR="00E940AC" w:rsidRDefault="00E92884" w:rsidP="00E940AC">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Loģistikas dzelzceļa līnija Eiropa-Āzija</w:t>
      </w:r>
    </w:p>
    <w:p w:rsidR="007241BA" w:rsidRDefault="007241BA" w:rsidP="00E940AC">
      <w:pPr>
        <w:spacing w:after="0" w:line="240" w:lineRule="auto"/>
        <w:rPr>
          <w:rFonts w:ascii="Times New Roman" w:eastAsia="Times New Roman" w:hAnsi="Times New Roman" w:cs="Times New Roman"/>
          <w:sz w:val="24"/>
          <w:szCs w:val="24"/>
          <w:lang w:eastAsia="lv-LV"/>
        </w:rPr>
      </w:pPr>
    </w:p>
    <w:p w:rsidR="007241BA" w:rsidRDefault="0061509F" w:rsidP="007241BA">
      <w:r>
        <w:t xml:space="preserve">ASV dzelzceļa  Ziemeļaustrumu koridors: </w:t>
      </w:r>
      <w:r w:rsidR="007241BA">
        <w:t xml:space="preserve">The </w:t>
      </w:r>
      <w:r w:rsidR="007241BA">
        <w:rPr>
          <w:b/>
          <w:bCs/>
        </w:rPr>
        <w:t>Northeast Corridor</w:t>
      </w:r>
      <w:r w:rsidR="007241BA">
        <w:t xml:space="preserve"> (</w:t>
      </w:r>
      <w:r w:rsidR="007241BA">
        <w:rPr>
          <w:b/>
          <w:bCs/>
        </w:rPr>
        <w:t>NEC</w:t>
      </w:r>
      <w:r w:rsidR="007241BA">
        <w:t xml:space="preserve">) is an electrified </w:t>
      </w:r>
      <w:hyperlink r:id="rId26" w:tooltip="Railway line" w:history="1">
        <w:r w:rsidR="007241BA">
          <w:rPr>
            <w:rStyle w:val="Hyperlink"/>
          </w:rPr>
          <w:t>railway line</w:t>
        </w:r>
      </w:hyperlink>
      <w:r w:rsidR="007241BA">
        <w:t xml:space="preserve"> in the </w:t>
      </w:r>
      <w:hyperlink r:id="rId27" w:tooltip="Northeast megalopolis" w:history="1">
        <w:r w:rsidR="007241BA">
          <w:rPr>
            <w:rStyle w:val="Hyperlink"/>
          </w:rPr>
          <w:t>Northeast megalopolis</w:t>
        </w:r>
      </w:hyperlink>
      <w:r w:rsidR="007241BA">
        <w:t xml:space="preserve"> of the United States. Owned primarily by </w:t>
      </w:r>
      <w:hyperlink r:id="rId28" w:tooltip="Amtrak" w:history="1">
        <w:r w:rsidR="007241BA">
          <w:rPr>
            <w:rStyle w:val="Hyperlink"/>
          </w:rPr>
          <w:t>Amtrak</w:t>
        </w:r>
      </w:hyperlink>
      <w:r w:rsidR="007241BA">
        <w:t xml:space="preserve">, it runs from </w:t>
      </w:r>
      <w:hyperlink r:id="rId29" w:tooltip="Boston" w:history="1">
        <w:r w:rsidR="007241BA">
          <w:rPr>
            <w:rStyle w:val="Hyperlink"/>
          </w:rPr>
          <w:t>Boston</w:t>
        </w:r>
      </w:hyperlink>
      <w:r w:rsidR="007241BA">
        <w:t xml:space="preserve"> through </w:t>
      </w:r>
      <w:hyperlink r:id="rId30" w:tooltip="New York City" w:history="1">
        <w:r w:rsidR="007241BA">
          <w:rPr>
            <w:rStyle w:val="Hyperlink"/>
          </w:rPr>
          <w:t>New York City</w:t>
        </w:r>
      </w:hyperlink>
      <w:r w:rsidR="007241BA">
        <w:t xml:space="preserve">, </w:t>
      </w:r>
      <w:hyperlink r:id="rId31" w:tooltip="Philadelphia" w:history="1">
        <w:r w:rsidR="007241BA">
          <w:rPr>
            <w:rStyle w:val="Hyperlink"/>
          </w:rPr>
          <w:t>Philadelphia</w:t>
        </w:r>
      </w:hyperlink>
      <w:r w:rsidR="007241BA">
        <w:t xml:space="preserve">, and </w:t>
      </w:r>
      <w:hyperlink r:id="rId32" w:tooltip="Baltimore" w:history="1">
        <w:r w:rsidR="007241BA">
          <w:rPr>
            <w:rStyle w:val="Hyperlink"/>
          </w:rPr>
          <w:t>Baltimore</w:t>
        </w:r>
      </w:hyperlink>
      <w:r w:rsidR="007241BA">
        <w:t xml:space="preserve"> to </w:t>
      </w:r>
      <w:hyperlink r:id="rId33" w:tooltip="Washington, D.C." w:history="1">
        <w:r w:rsidR="007241BA">
          <w:rPr>
            <w:rStyle w:val="Hyperlink"/>
          </w:rPr>
          <w:t>Washington, D.C.</w:t>
        </w:r>
      </w:hyperlink>
      <w:r w:rsidR="007241BA">
        <w:t xml:space="preserve"> The speed of this train is about 240km/hour. (informācijas avots: Wikipedia)</w:t>
      </w:r>
    </w:p>
    <w:p w:rsidR="007241BA" w:rsidRDefault="0061509F" w:rsidP="007241BA">
      <w:r>
        <w:rPr>
          <w:b/>
          <w:bCs/>
        </w:rPr>
        <w:t>Info par E</w:t>
      </w:r>
      <w:bookmarkStart w:id="0" w:name="_GoBack"/>
      <w:bookmarkEnd w:id="0"/>
      <w:r>
        <w:rPr>
          <w:b/>
          <w:bCs/>
        </w:rPr>
        <w:t xml:space="preserve">iropu: </w:t>
      </w:r>
      <w:r w:rsidR="007241BA">
        <w:rPr>
          <w:b/>
          <w:bCs/>
        </w:rPr>
        <w:t>Slovākija ir ieinteresēta realizēt Krievijas dzelzceļa platuma sliežu projektu maršrutā Maskava-Vīne, kurš šķērsotu Krievijas, Ukrainas, Slovākijas un Austrijas valstu teritorijas.</w:t>
      </w:r>
      <w:r w:rsidR="007241BA" w:rsidRPr="00CC7AC4">
        <w:t xml:space="preserve"> </w:t>
      </w:r>
      <w:r w:rsidR="007241BA">
        <w:t>Dzelzceļa līnijas izbūve ļaušot iespēju realizēt vērienīgus kravu pārvadājumu un loģistikas projektus.</w:t>
      </w:r>
      <w:r w:rsidR="007241BA" w:rsidRPr="00CC7AC4">
        <w:t xml:space="preserve"> </w:t>
      </w:r>
      <w:r w:rsidR="007241BA">
        <w:t>Jaunā dzelzceļa līnija būšot elektrificēta un jaunais maršruts ļaušot saīsināt kravu piegādi no Āzijas uz Eiropu un atpakaļ līdz 15 dienām. Patlaban izmantotais alternatīvais jūras ceļš prasa 30 dienas.(informācijas avots:LETA , 2013.g. oktobris)</w:t>
      </w:r>
    </w:p>
    <w:p w:rsidR="007241BA" w:rsidRDefault="007241BA" w:rsidP="007241BA">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hyperlink r:id="rId34" w:tgtFrame="_blank" w:history="1">
        <w:r w:rsidRPr="00FF0465">
          <w:rPr>
            <w:rFonts w:ascii="Times New Roman" w:eastAsia="Times New Roman" w:hAnsi="Times New Roman" w:cs="Times New Roman"/>
            <w:color w:val="0000FF"/>
            <w:sz w:val="24"/>
            <w:szCs w:val="24"/>
            <w:u w:val="single"/>
            <w:lang w:eastAsia="lv-LV"/>
          </w:rPr>
          <w:t>4 kilometrus garā dzelzceļa līnija</w:t>
        </w:r>
      </w:hyperlink>
      <w:r w:rsidRPr="00FF0465">
        <w:rPr>
          <w:rFonts w:ascii="Times New Roman" w:eastAsia="Times New Roman" w:hAnsi="Times New Roman" w:cs="Times New Roman"/>
          <w:sz w:val="24"/>
          <w:szCs w:val="24"/>
          <w:lang w:eastAsia="lv-LV"/>
        </w:rPr>
        <w:t xml:space="preserve"> starp </w:t>
      </w:r>
      <w:hyperlink r:id="rId35" w:tgtFrame="_blank" w:tooltip="Krievija" w:history="1">
        <w:r w:rsidRPr="00FF0465">
          <w:rPr>
            <w:rFonts w:ascii="Times New Roman" w:eastAsia="Times New Roman" w:hAnsi="Times New Roman" w:cs="Times New Roman"/>
            <w:color w:val="0000FF"/>
            <w:sz w:val="24"/>
            <w:szCs w:val="24"/>
            <w:u w:val="single"/>
            <w:lang w:eastAsia="lv-LV"/>
          </w:rPr>
          <w:t>Krievijas</w:t>
        </w:r>
      </w:hyperlink>
      <w:r w:rsidRPr="00FF0465">
        <w:rPr>
          <w:rFonts w:ascii="Times New Roman" w:eastAsia="Times New Roman" w:hAnsi="Times New Roman" w:cs="Times New Roman"/>
          <w:sz w:val="24"/>
          <w:szCs w:val="24"/>
          <w:lang w:eastAsia="lv-LV"/>
        </w:rPr>
        <w:t xml:space="preserve"> pilsētu Hasanu un </w:t>
      </w:r>
      <w:hyperlink r:id="rId36" w:tgtFrame="_blank" w:tooltip="Ziemeļkoreja" w:history="1">
        <w:r w:rsidRPr="00FF0465">
          <w:rPr>
            <w:rFonts w:ascii="Times New Roman" w:eastAsia="Times New Roman" w:hAnsi="Times New Roman" w:cs="Times New Roman"/>
            <w:color w:val="0000FF"/>
            <w:sz w:val="24"/>
            <w:szCs w:val="24"/>
            <w:u w:val="single"/>
            <w:lang w:eastAsia="lv-LV"/>
          </w:rPr>
          <w:t>Ziemeļkorejas</w:t>
        </w:r>
      </w:hyperlink>
      <w:r w:rsidRPr="00FF0465">
        <w:rPr>
          <w:rFonts w:ascii="Times New Roman" w:eastAsia="Times New Roman" w:hAnsi="Times New Roman" w:cs="Times New Roman"/>
          <w:sz w:val="24"/>
          <w:szCs w:val="24"/>
          <w:lang w:eastAsia="lv-LV"/>
        </w:rPr>
        <w:t xml:space="preserve"> pārbūvēto ostu Radžinā ir daļa no projekta apvienot abu Koreju dzelzceļa sistēmas un "pieslēgt" tās Transsibīrij</w:t>
      </w:r>
      <w:r>
        <w:rPr>
          <w:rFonts w:ascii="Times New Roman" w:eastAsia="Times New Roman" w:hAnsi="Times New Roman" w:cs="Times New Roman"/>
          <w:sz w:val="24"/>
          <w:szCs w:val="24"/>
          <w:lang w:eastAsia="lv-LV"/>
        </w:rPr>
        <w:t>as dzelzceļam</w:t>
      </w:r>
      <w:r w:rsidRPr="00FF0465">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(Izziņas avots:</w:t>
      </w:r>
      <w:hyperlink r:id="rId37" w:anchor="ixzz3XyDA8csn" w:history="1">
        <w:r w:rsidRPr="00FF0465">
          <w:rPr>
            <w:rFonts w:ascii="Times New Roman" w:eastAsia="Times New Roman" w:hAnsi="Times New Roman" w:cs="Times New Roman"/>
            <w:color w:val="003399"/>
            <w:sz w:val="24"/>
            <w:szCs w:val="24"/>
            <w:u w:val="single"/>
            <w:lang w:eastAsia="lv-LV"/>
          </w:rPr>
          <w:t>http://www.delfi.lv/news/world/other/krievijas-un-ziemelkorejas-dzelzcela-linija-putina-meginajums-apiet-suecas-kanalu.d?id=43739878#ixzz3XyDA8csn</w:t>
        </w:r>
      </w:hyperlink>
      <w:r>
        <w:rPr>
          <w:rFonts w:ascii="Times New Roman" w:eastAsia="Times New Roman" w:hAnsi="Times New Roman" w:cs="Times New Roman"/>
          <w:color w:val="000000"/>
          <w:sz w:val="24"/>
          <w:szCs w:val="24"/>
          <w:lang w:eastAsia="lv-LV"/>
        </w:rPr>
        <w:t>)</w:t>
      </w:r>
    </w:p>
    <w:p w:rsidR="007241BA" w:rsidRDefault="007241BA" w:rsidP="007241BA">
      <w:pPr>
        <w:spacing w:after="0" w:line="240" w:lineRule="auto"/>
        <w:rPr>
          <w:rFonts w:ascii="Times New Roman" w:eastAsia="Times New Roman" w:hAnsi="Times New Roman" w:cs="Times New Roman"/>
          <w:sz w:val="24"/>
          <w:szCs w:val="24"/>
          <w:lang w:eastAsia="lv-LV"/>
        </w:rPr>
      </w:pPr>
    </w:p>
    <w:p w:rsidR="007241BA" w:rsidRPr="00CC7AC4" w:rsidRDefault="007241BA" w:rsidP="007241BA">
      <w:pPr>
        <w:spacing w:before="100" w:beforeAutospacing="1" w:after="100" w:afterAutospacing="1" w:line="240" w:lineRule="auto"/>
        <w:rPr>
          <w:rFonts w:ascii="Times New Roman" w:eastAsia="Times New Roman" w:hAnsi="Times New Roman" w:cs="Times New Roman"/>
          <w:sz w:val="24"/>
          <w:szCs w:val="24"/>
          <w:lang w:eastAsia="lv-LV"/>
        </w:rPr>
      </w:pPr>
      <w:r w:rsidRPr="00CC7AC4">
        <w:rPr>
          <w:rFonts w:ascii="Times New Roman" w:eastAsia="Times New Roman" w:hAnsi="Times New Roman" w:cs="Times New Roman"/>
          <w:sz w:val="24"/>
          <w:szCs w:val="24"/>
          <w:lang w:eastAsia="lv-LV"/>
        </w:rPr>
        <w:lastRenderedPageBreak/>
        <w:t xml:space="preserve">30. septembrī Krievijas dzelzceļa uzņēmums atklāja maršrutu, kas savieno Ķīnas austrumu pilsētu Sudžou ar Varšavu. 14 dienu garā ceļā kravas no Ķīnas caur Mongoliju nonāk uz Transsibīrijas maģistrāles un caur Baltkrieviju ieripo Polijā. </w:t>
      </w:r>
    </w:p>
    <w:p w:rsidR="007241BA" w:rsidRDefault="007241BA" w:rsidP="007241BA">
      <w:pPr>
        <w:spacing w:before="100" w:beforeAutospacing="1" w:after="100" w:afterAutospacing="1" w:line="240" w:lineRule="auto"/>
        <w:rPr>
          <w:rFonts w:ascii="Times New Roman" w:eastAsia="Times New Roman" w:hAnsi="Times New Roman" w:cs="Times New Roman"/>
          <w:color w:val="000000"/>
          <w:sz w:val="24"/>
          <w:szCs w:val="24"/>
          <w:lang w:eastAsia="lv-LV"/>
        </w:rPr>
      </w:pPr>
      <w:r w:rsidRPr="00CC7AC4">
        <w:rPr>
          <w:rFonts w:ascii="Times New Roman" w:eastAsia="Times New Roman" w:hAnsi="Times New Roman" w:cs="Times New Roman"/>
          <w:sz w:val="24"/>
          <w:szCs w:val="24"/>
          <w:lang w:eastAsia="lv-LV"/>
        </w:rPr>
        <w:t xml:space="preserve">Krievijas Dzelzceļš ar partneriem Ķīnā un Vācijā </w:t>
      </w:r>
      <w:r>
        <w:rPr>
          <w:rFonts w:ascii="Times New Roman" w:eastAsia="Times New Roman" w:hAnsi="Times New Roman" w:cs="Times New Roman"/>
          <w:sz w:val="24"/>
          <w:szCs w:val="24"/>
          <w:lang w:eastAsia="lv-LV"/>
        </w:rPr>
        <w:t>2013.g.</w:t>
      </w:r>
      <w:r w:rsidRPr="00CC7AC4">
        <w:rPr>
          <w:rFonts w:ascii="Times New Roman" w:eastAsia="Times New Roman" w:hAnsi="Times New Roman" w:cs="Times New Roman"/>
          <w:sz w:val="24"/>
          <w:szCs w:val="24"/>
          <w:lang w:eastAsia="lv-LV"/>
        </w:rPr>
        <w:t xml:space="preserve">augustā atklāja tiešo maršrutu starp Hamburgu un Džendžou Ķīnā. 2011. gadā Krievija un Vācija atvēra dzelzceļa līniju starp Čuncjinu un Vācijas Dīsburgu. Šīs līnijas detaļu un produkcijas transportēšanai izmanto tādas kompānijas kā "BMW" un "Hewlett-Packard". </w:t>
      </w:r>
      <w:r>
        <w:rPr>
          <w:rFonts w:ascii="Times New Roman" w:eastAsia="Times New Roman" w:hAnsi="Times New Roman" w:cs="Times New Roman"/>
          <w:sz w:val="24"/>
          <w:szCs w:val="24"/>
          <w:lang w:eastAsia="lv-LV"/>
        </w:rPr>
        <w:t>(informācijas avots:</w:t>
      </w:r>
      <w:r w:rsidRPr="00CC7AC4">
        <w:rPr>
          <w:rFonts w:ascii="Times New Roman" w:eastAsia="Times New Roman" w:hAnsi="Times New Roman" w:cs="Times New Roman"/>
          <w:color w:val="000000"/>
          <w:sz w:val="24"/>
          <w:szCs w:val="24"/>
          <w:lang w:eastAsia="lv-LV"/>
        </w:rPr>
        <w:br/>
      </w:r>
      <w:hyperlink r:id="rId38" w:anchor="ixzz3XyC0PNsl" w:history="1">
        <w:r w:rsidRPr="00CC7AC4">
          <w:rPr>
            <w:rFonts w:ascii="Times New Roman" w:eastAsia="Times New Roman" w:hAnsi="Times New Roman" w:cs="Times New Roman"/>
            <w:color w:val="003399"/>
            <w:sz w:val="24"/>
            <w:szCs w:val="24"/>
            <w:u w:val="single"/>
            <w:lang w:eastAsia="lv-LV"/>
          </w:rPr>
          <w:t>http://www.delfi.lv/news/world/other/krievijas-un-ziemelkorejas-dzelzcela-linija-putina-meginajums-apiet-suecas-kanalu.d?id=43739878#ixzz3XyC0PNsl</w:t>
        </w:r>
      </w:hyperlink>
      <w:r>
        <w:rPr>
          <w:rFonts w:ascii="Times New Roman" w:eastAsia="Times New Roman" w:hAnsi="Times New Roman" w:cs="Times New Roman"/>
          <w:color w:val="000000"/>
          <w:sz w:val="24"/>
          <w:szCs w:val="24"/>
          <w:lang w:eastAsia="lv-LV"/>
        </w:rPr>
        <w:t xml:space="preserve"> )</w:t>
      </w:r>
    </w:p>
    <w:p w:rsidR="007241BA" w:rsidRPr="00FF0465" w:rsidRDefault="007241BA" w:rsidP="007241BA">
      <w:pPr>
        <w:spacing w:before="100" w:beforeAutospacing="1" w:after="100" w:afterAutospacing="1" w:line="240" w:lineRule="auto"/>
        <w:rPr>
          <w:rFonts w:ascii="Times New Roman" w:eastAsia="Times New Roman" w:hAnsi="Times New Roman" w:cs="Times New Roman"/>
          <w:sz w:val="24"/>
          <w:szCs w:val="24"/>
          <w:lang w:eastAsia="lv-LV"/>
        </w:rPr>
      </w:pPr>
      <w:r w:rsidRPr="00FF0465">
        <w:rPr>
          <w:rFonts w:ascii="Times New Roman" w:eastAsia="Times New Roman" w:hAnsi="Times New Roman" w:cs="Times New Roman"/>
          <w:sz w:val="24"/>
          <w:szCs w:val="24"/>
          <w:lang w:eastAsia="lv-LV"/>
        </w:rPr>
        <w:t>Dzelzceļa pārvadājumi no Āzijas uz Eiropu būtu krietni ātrāki nekā jūras ceļš caur Suecas kanālu, kuru gadā šķērso 17 000 kuģu. Jūras maršrutu piedevām apdraud nestabilitāte Ēģipt</w:t>
      </w:r>
      <w:r>
        <w:rPr>
          <w:rFonts w:ascii="Times New Roman" w:eastAsia="Times New Roman" w:hAnsi="Times New Roman" w:cs="Times New Roman"/>
          <w:sz w:val="24"/>
          <w:szCs w:val="24"/>
          <w:lang w:eastAsia="lv-LV"/>
        </w:rPr>
        <w:t>ē un Sīrijā, un pirātisms.</w:t>
      </w:r>
      <w:r w:rsidRPr="00FF0465">
        <w:rPr>
          <w:rFonts w:ascii="Times New Roman" w:eastAsia="Times New Roman" w:hAnsi="Times New Roman" w:cs="Times New Roman"/>
          <w:sz w:val="24"/>
          <w:szCs w:val="24"/>
          <w:lang w:eastAsia="lv-LV"/>
        </w:rPr>
        <w:t>"Dzelzceļa maršruts kļūs pievilcīgs, ja Krievija papūlēsies garantēt drošu transportēšanu garajā posmā starp Āziju un Eiropu. Pircēji nevēlas, lai viņu "Porsche" tiktu nozagts pa ceļam," stāsta Hamburgas Starptautiskās ekonomikas institūta direktors Tomass Straubārs.</w:t>
      </w:r>
      <w:r>
        <w:rPr>
          <w:rFonts w:ascii="Times New Roman" w:eastAsia="Times New Roman" w:hAnsi="Times New Roman" w:cs="Times New Roman"/>
          <w:sz w:val="24"/>
          <w:szCs w:val="24"/>
          <w:lang w:eastAsia="lv-LV"/>
        </w:rPr>
        <w:t>(izziņas avots:</w:t>
      </w:r>
      <w:hyperlink r:id="rId39" w:anchor="ixzz3XyCa2U6Z" w:history="1">
        <w:r w:rsidRPr="00FF0465">
          <w:rPr>
            <w:rFonts w:ascii="Times New Roman" w:eastAsia="Times New Roman" w:hAnsi="Times New Roman" w:cs="Times New Roman"/>
            <w:color w:val="003399"/>
            <w:sz w:val="24"/>
            <w:szCs w:val="24"/>
            <w:u w:val="single"/>
            <w:lang w:eastAsia="lv-LV"/>
          </w:rPr>
          <w:t>http://www.delfi.lv/news/world/other/krievijas-un-ziemelkorejas-dzelzcela-linija-putina-meginajums-apiet-suecas-kanalu.d?id=43739878#ixzz3XyCa2U6Z</w:t>
        </w:r>
      </w:hyperlink>
      <w:r>
        <w:rPr>
          <w:rFonts w:ascii="Times New Roman" w:eastAsia="Times New Roman" w:hAnsi="Times New Roman" w:cs="Times New Roman"/>
          <w:color w:val="000000"/>
          <w:sz w:val="24"/>
          <w:szCs w:val="24"/>
          <w:lang w:eastAsia="lv-LV"/>
        </w:rPr>
        <w:t>)</w:t>
      </w:r>
    </w:p>
    <w:p w:rsidR="007241BA" w:rsidRPr="00CC7AC4" w:rsidRDefault="007241BA" w:rsidP="007241BA">
      <w:pPr>
        <w:spacing w:before="100" w:beforeAutospacing="1" w:after="100" w:afterAutospacing="1" w:line="240" w:lineRule="auto"/>
        <w:rPr>
          <w:rFonts w:ascii="Times New Roman" w:eastAsia="Times New Roman" w:hAnsi="Times New Roman" w:cs="Times New Roman"/>
          <w:sz w:val="24"/>
          <w:szCs w:val="24"/>
          <w:lang w:eastAsia="lv-LV"/>
        </w:rPr>
      </w:pPr>
    </w:p>
    <w:p w:rsidR="007241BA" w:rsidRDefault="007241BA" w:rsidP="00E940AC">
      <w:pPr>
        <w:spacing w:after="0" w:line="240" w:lineRule="auto"/>
        <w:rPr>
          <w:rFonts w:ascii="Times New Roman" w:eastAsia="Times New Roman" w:hAnsi="Times New Roman" w:cs="Times New Roman"/>
          <w:sz w:val="24"/>
          <w:szCs w:val="24"/>
          <w:lang w:eastAsia="lv-LV"/>
        </w:rPr>
      </w:pPr>
    </w:p>
    <w:p w:rsidR="00E940AC" w:rsidRDefault="00E940AC" w:rsidP="00E940AC">
      <w:pPr>
        <w:spacing w:after="0" w:line="240" w:lineRule="auto"/>
        <w:rPr>
          <w:rFonts w:ascii="Times New Roman" w:eastAsia="Times New Roman" w:hAnsi="Times New Roman" w:cs="Times New Roman"/>
          <w:sz w:val="24"/>
          <w:szCs w:val="24"/>
          <w:lang w:eastAsia="lv-LV"/>
        </w:rPr>
      </w:pPr>
      <w:r w:rsidRPr="00E940AC">
        <w:rPr>
          <w:rFonts w:ascii="Times New Roman" w:eastAsia="Times New Roman" w:hAnsi="Times New Roman" w:cs="Times New Roman"/>
          <w:noProof/>
          <w:color w:val="0000FF"/>
          <w:sz w:val="24"/>
          <w:szCs w:val="24"/>
          <w:bdr w:val="none" w:sz="0" w:space="0" w:color="auto" w:frame="1"/>
          <w:lang w:eastAsia="lv-LV"/>
        </w:rPr>
        <w:lastRenderedPageBreak/>
        <w:drawing>
          <wp:inline distT="0" distB="0" distL="0" distR="0" wp14:anchorId="16E5C008" wp14:editId="3DED4DE8">
            <wp:extent cx="6132212" cy="5486400"/>
            <wp:effectExtent l="0" t="0" r="1905" b="0"/>
            <wp:docPr id="11" name="irc_mi" descr="http://www.aapacgroup.com/images/china_europe_rail_link.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apacgroup.com/images/china_europe_rail_link.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61726" cy="5512806"/>
                    </a:xfrm>
                    <a:prstGeom prst="rect">
                      <a:avLst/>
                    </a:prstGeom>
                    <a:noFill/>
                    <a:ln>
                      <a:noFill/>
                    </a:ln>
                  </pic:spPr>
                </pic:pic>
              </a:graphicData>
            </a:graphic>
          </wp:inline>
        </w:drawing>
      </w:r>
    </w:p>
    <w:p w:rsidR="00E940AC" w:rsidRDefault="00E940AC" w:rsidP="00E940AC">
      <w:pPr>
        <w:spacing w:after="0" w:line="240" w:lineRule="auto"/>
        <w:rPr>
          <w:rFonts w:ascii="Times New Roman" w:eastAsia="Times New Roman" w:hAnsi="Times New Roman" w:cs="Times New Roman"/>
          <w:sz w:val="24"/>
          <w:szCs w:val="24"/>
          <w:lang w:eastAsia="lv-LV"/>
        </w:rPr>
      </w:pPr>
    </w:p>
    <w:p w:rsidR="00E940AC" w:rsidRPr="00E940AC" w:rsidRDefault="00E940AC" w:rsidP="00E940AC">
      <w:pPr>
        <w:spacing w:after="0" w:line="240" w:lineRule="auto"/>
        <w:rPr>
          <w:rFonts w:ascii="Times New Roman" w:eastAsia="Times New Roman" w:hAnsi="Times New Roman" w:cs="Times New Roman"/>
          <w:sz w:val="24"/>
          <w:szCs w:val="24"/>
          <w:lang w:eastAsia="lv-LV"/>
        </w:rPr>
      </w:pPr>
    </w:p>
    <w:p w:rsidR="00E940AC" w:rsidRPr="00E940AC" w:rsidRDefault="00E92884" w:rsidP="00E940AC">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Eiropas-Āzija dzelzceļa līnijas</w:t>
      </w:r>
    </w:p>
    <w:p w:rsidR="00E940AC" w:rsidRDefault="00E940AC"/>
    <w:sectPr w:rsidR="00E940AC" w:rsidSect="003518BC">
      <w:pgSz w:w="11906" w:h="16838"/>
      <w:pgMar w:top="1440" w:right="140" w:bottom="144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8BC"/>
    <w:rsid w:val="003518BC"/>
    <w:rsid w:val="0061509F"/>
    <w:rsid w:val="007241BA"/>
    <w:rsid w:val="00851B7D"/>
    <w:rsid w:val="00A922B1"/>
    <w:rsid w:val="00E92884"/>
    <w:rsid w:val="00E940A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D961D2-AD2D-415C-98C6-703815F3F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518BC"/>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yperlink">
    <w:name w:val="Hyperlink"/>
    <w:basedOn w:val="DefaultParagraphFont"/>
    <w:uiPriority w:val="99"/>
    <w:semiHidden/>
    <w:unhideWhenUsed/>
    <w:rsid w:val="003518BC"/>
    <w:rPr>
      <w:color w:val="0000FF"/>
      <w:u w:val="single"/>
    </w:rPr>
  </w:style>
  <w:style w:type="character" w:customStyle="1" w:styleId="ircsu">
    <w:name w:val="irc_su"/>
    <w:basedOn w:val="DefaultParagraphFont"/>
    <w:rsid w:val="00851B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476395">
      <w:bodyDiv w:val="1"/>
      <w:marLeft w:val="0"/>
      <w:marRight w:val="0"/>
      <w:marTop w:val="0"/>
      <w:marBottom w:val="0"/>
      <w:divBdr>
        <w:top w:val="none" w:sz="0" w:space="0" w:color="auto"/>
        <w:left w:val="none" w:sz="0" w:space="0" w:color="auto"/>
        <w:bottom w:val="none" w:sz="0" w:space="0" w:color="auto"/>
        <w:right w:val="none" w:sz="0" w:space="0" w:color="auto"/>
      </w:divBdr>
      <w:divsChild>
        <w:div w:id="966741428">
          <w:marLeft w:val="0"/>
          <w:marRight w:val="0"/>
          <w:marTop w:val="0"/>
          <w:marBottom w:val="0"/>
          <w:divBdr>
            <w:top w:val="none" w:sz="0" w:space="0" w:color="auto"/>
            <w:left w:val="none" w:sz="0" w:space="0" w:color="auto"/>
            <w:bottom w:val="none" w:sz="0" w:space="0" w:color="auto"/>
            <w:right w:val="none" w:sz="0" w:space="0" w:color="auto"/>
          </w:divBdr>
        </w:div>
      </w:divsChild>
    </w:div>
    <w:div w:id="344553590">
      <w:bodyDiv w:val="1"/>
      <w:marLeft w:val="0"/>
      <w:marRight w:val="0"/>
      <w:marTop w:val="0"/>
      <w:marBottom w:val="0"/>
      <w:divBdr>
        <w:top w:val="none" w:sz="0" w:space="0" w:color="auto"/>
        <w:left w:val="none" w:sz="0" w:space="0" w:color="auto"/>
        <w:bottom w:val="none" w:sz="0" w:space="0" w:color="auto"/>
        <w:right w:val="none" w:sz="0" w:space="0" w:color="auto"/>
      </w:divBdr>
    </w:div>
    <w:div w:id="656498425">
      <w:bodyDiv w:val="1"/>
      <w:marLeft w:val="0"/>
      <w:marRight w:val="0"/>
      <w:marTop w:val="0"/>
      <w:marBottom w:val="0"/>
      <w:divBdr>
        <w:top w:val="none" w:sz="0" w:space="0" w:color="auto"/>
        <w:left w:val="none" w:sz="0" w:space="0" w:color="auto"/>
        <w:bottom w:val="none" w:sz="0" w:space="0" w:color="auto"/>
        <w:right w:val="none" w:sz="0" w:space="0" w:color="auto"/>
      </w:divBdr>
      <w:divsChild>
        <w:div w:id="1596935358">
          <w:marLeft w:val="0"/>
          <w:marRight w:val="0"/>
          <w:marTop w:val="0"/>
          <w:marBottom w:val="0"/>
          <w:divBdr>
            <w:top w:val="none" w:sz="0" w:space="0" w:color="auto"/>
            <w:left w:val="none" w:sz="0" w:space="0" w:color="auto"/>
            <w:bottom w:val="none" w:sz="0" w:space="0" w:color="auto"/>
            <w:right w:val="none" w:sz="0" w:space="0" w:color="auto"/>
          </w:divBdr>
        </w:div>
      </w:divsChild>
    </w:div>
    <w:div w:id="698624498">
      <w:bodyDiv w:val="1"/>
      <w:marLeft w:val="0"/>
      <w:marRight w:val="0"/>
      <w:marTop w:val="0"/>
      <w:marBottom w:val="0"/>
      <w:divBdr>
        <w:top w:val="none" w:sz="0" w:space="0" w:color="auto"/>
        <w:left w:val="none" w:sz="0" w:space="0" w:color="auto"/>
        <w:bottom w:val="none" w:sz="0" w:space="0" w:color="auto"/>
        <w:right w:val="none" w:sz="0" w:space="0" w:color="auto"/>
      </w:divBdr>
      <w:divsChild>
        <w:div w:id="1128351733">
          <w:marLeft w:val="0"/>
          <w:marRight w:val="0"/>
          <w:marTop w:val="0"/>
          <w:marBottom w:val="0"/>
          <w:divBdr>
            <w:top w:val="none" w:sz="0" w:space="0" w:color="auto"/>
            <w:left w:val="none" w:sz="0" w:space="0" w:color="auto"/>
            <w:bottom w:val="none" w:sz="0" w:space="0" w:color="auto"/>
            <w:right w:val="none" w:sz="0" w:space="0" w:color="auto"/>
          </w:divBdr>
        </w:div>
      </w:divsChild>
    </w:div>
    <w:div w:id="784890776">
      <w:bodyDiv w:val="1"/>
      <w:marLeft w:val="0"/>
      <w:marRight w:val="0"/>
      <w:marTop w:val="0"/>
      <w:marBottom w:val="0"/>
      <w:divBdr>
        <w:top w:val="none" w:sz="0" w:space="0" w:color="auto"/>
        <w:left w:val="none" w:sz="0" w:space="0" w:color="auto"/>
        <w:bottom w:val="none" w:sz="0" w:space="0" w:color="auto"/>
        <w:right w:val="none" w:sz="0" w:space="0" w:color="auto"/>
      </w:divBdr>
      <w:divsChild>
        <w:div w:id="752094774">
          <w:marLeft w:val="0"/>
          <w:marRight w:val="0"/>
          <w:marTop w:val="0"/>
          <w:marBottom w:val="0"/>
          <w:divBdr>
            <w:top w:val="none" w:sz="0" w:space="0" w:color="auto"/>
            <w:left w:val="none" w:sz="0" w:space="0" w:color="auto"/>
            <w:bottom w:val="none" w:sz="0" w:space="0" w:color="auto"/>
            <w:right w:val="none" w:sz="0" w:space="0" w:color="auto"/>
          </w:divBdr>
        </w:div>
      </w:divsChild>
    </w:div>
    <w:div w:id="1274828599">
      <w:bodyDiv w:val="1"/>
      <w:marLeft w:val="0"/>
      <w:marRight w:val="0"/>
      <w:marTop w:val="0"/>
      <w:marBottom w:val="0"/>
      <w:divBdr>
        <w:top w:val="none" w:sz="0" w:space="0" w:color="auto"/>
        <w:left w:val="none" w:sz="0" w:space="0" w:color="auto"/>
        <w:bottom w:val="none" w:sz="0" w:space="0" w:color="auto"/>
        <w:right w:val="none" w:sz="0" w:space="0" w:color="auto"/>
      </w:divBdr>
      <w:divsChild>
        <w:div w:id="1989942623">
          <w:marLeft w:val="0"/>
          <w:marRight w:val="0"/>
          <w:marTop w:val="0"/>
          <w:marBottom w:val="0"/>
          <w:divBdr>
            <w:top w:val="none" w:sz="0" w:space="0" w:color="auto"/>
            <w:left w:val="none" w:sz="0" w:space="0" w:color="auto"/>
            <w:bottom w:val="none" w:sz="0" w:space="0" w:color="auto"/>
            <w:right w:val="none" w:sz="0" w:space="0" w:color="auto"/>
          </w:divBdr>
        </w:div>
      </w:divsChild>
    </w:div>
    <w:div w:id="1409689172">
      <w:bodyDiv w:val="1"/>
      <w:marLeft w:val="0"/>
      <w:marRight w:val="0"/>
      <w:marTop w:val="0"/>
      <w:marBottom w:val="0"/>
      <w:divBdr>
        <w:top w:val="none" w:sz="0" w:space="0" w:color="auto"/>
        <w:left w:val="none" w:sz="0" w:space="0" w:color="auto"/>
        <w:bottom w:val="none" w:sz="0" w:space="0" w:color="auto"/>
        <w:right w:val="none" w:sz="0" w:space="0" w:color="auto"/>
      </w:divBdr>
      <w:divsChild>
        <w:div w:id="1324510241">
          <w:marLeft w:val="0"/>
          <w:marRight w:val="0"/>
          <w:marTop w:val="0"/>
          <w:marBottom w:val="0"/>
          <w:divBdr>
            <w:top w:val="none" w:sz="0" w:space="0" w:color="auto"/>
            <w:left w:val="none" w:sz="0" w:space="0" w:color="auto"/>
            <w:bottom w:val="none" w:sz="0" w:space="0" w:color="auto"/>
            <w:right w:val="none" w:sz="0" w:space="0" w:color="auto"/>
          </w:divBdr>
        </w:div>
      </w:divsChild>
    </w:div>
    <w:div w:id="1592200882">
      <w:bodyDiv w:val="1"/>
      <w:marLeft w:val="0"/>
      <w:marRight w:val="0"/>
      <w:marTop w:val="0"/>
      <w:marBottom w:val="0"/>
      <w:divBdr>
        <w:top w:val="none" w:sz="0" w:space="0" w:color="auto"/>
        <w:left w:val="none" w:sz="0" w:space="0" w:color="auto"/>
        <w:bottom w:val="none" w:sz="0" w:space="0" w:color="auto"/>
        <w:right w:val="none" w:sz="0" w:space="0" w:color="auto"/>
      </w:divBdr>
      <w:divsChild>
        <w:div w:id="1009717722">
          <w:marLeft w:val="0"/>
          <w:marRight w:val="0"/>
          <w:marTop w:val="0"/>
          <w:marBottom w:val="0"/>
          <w:divBdr>
            <w:top w:val="none" w:sz="0" w:space="0" w:color="auto"/>
            <w:left w:val="none" w:sz="0" w:space="0" w:color="auto"/>
            <w:bottom w:val="none" w:sz="0" w:space="0" w:color="auto"/>
            <w:right w:val="none" w:sz="0" w:space="0" w:color="auto"/>
          </w:divBdr>
        </w:div>
      </w:divsChild>
    </w:div>
    <w:div w:id="1606116494">
      <w:bodyDiv w:val="1"/>
      <w:marLeft w:val="0"/>
      <w:marRight w:val="0"/>
      <w:marTop w:val="0"/>
      <w:marBottom w:val="0"/>
      <w:divBdr>
        <w:top w:val="none" w:sz="0" w:space="0" w:color="auto"/>
        <w:left w:val="none" w:sz="0" w:space="0" w:color="auto"/>
        <w:bottom w:val="none" w:sz="0" w:space="0" w:color="auto"/>
        <w:right w:val="none" w:sz="0" w:space="0" w:color="auto"/>
      </w:divBdr>
      <w:divsChild>
        <w:div w:id="166330477">
          <w:marLeft w:val="0"/>
          <w:marRight w:val="0"/>
          <w:marTop w:val="0"/>
          <w:marBottom w:val="0"/>
          <w:divBdr>
            <w:top w:val="none" w:sz="0" w:space="0" w:color="auto"/>
            <w:left w:val="none" w:sz="0" w:space="0" w:color="auto"/>
            <w:bottom w:val="none" w:sz="0" w:space="0" w:color="auto"/>
            <w:right w:val="none" w:sz="0" w:space="0" w:color="auto"/>
          </w:divBdr>
          <w:divsChild>
            <w:div w:id="488835013">
              <w:marLeft w:val="0"/>
              <w:marRight w:val="0"/>
              <w:marTop w:val="0"/>
              <w:marBottom w:val="0"/>
              <w:divBdr>
                <w:top w:val="none" w:sz="0" w:space="0" w:color="auto"/>
                <w:left w:val="none" w:sz="0" w:space="0" w:color="auto"/>
                <w:bottom w:val="none" w:sz="0" w:space="0" w:color="auto"/>
                <w:right w:val="none" w:sz="0" w:space="0" w:color="auto"/>
              </w:divBdr>
              <w:divsChild>
                <w:div w:id="687415686">
                  <w:marLeft w:val="0"/>
                  <w:marRight w:val="0"/>
                  <w:marTop w:val="0"/>
                  <w:marBottom w:val="0"/>
                  <w:divBdr>
                    <w:top w:val="none" w:sz="0" w:space="0" w:color="auto"/>
                    <w:left w:val="none" w:sz="0" w:space="0" w:color="auto"/>
                    <w:bottom w:val="none" w:sz="0" w:space="0" w:color="auto"/>
                    <w:right w:val="none" w:sz="0" w:space="0" w:color="auto"/>
                  </w:divBdr>
                  <w:divsChild>
                    <w:div w:id="2041972240">
                      <w:marLeft w:val="0"/>
                      <w:marRight w:val="0"/>
                      <w:marTop w:val="0"/>
                      <w:marBottom w:val="0"/>
                      <w:divBdr>
                        <w:top w:val="none" w:sz="0" w:space="0" w:color="auto"/>
                        <w:left w:val="none" w:sz="0" w:space="0" w:color="auto"/>
                        <w:bottom w:val="none" w:sz="0" w:space="0" w:color="auto"/>
                        <w:right w:val="none" w:sz="0" w:space="0" w:color="auto"/>
                      </w:divBdr>
                      <w:divsChild>
                        <w:div w:id="223175817">
                          <w:marLeft w:val="0"/>
                          <w:marRight w:val="0"/>
                          <w:marTop w:val="0"/>
                          <w:marBottom w:val="0"/>
                          <w:divBdr>
                            <w:top w:val="none" w:sz="0" w:space="0" w:color="auto"/>
                            <w:left w:val="none" w:sz="0" w:space="0" w:color="auto"/>
                            <w:bottom w:val="none" w:sz="0" w:space="0" w:color="auto"/>
                            <w:right w:val="none" w:sz="0" w:space="0" w:color="auto"/>
                          </w:divBdr>
                          <w:divsChild>
                            <w:div w:id="1804154598">
                              <w:marLeft w:val="0"/>
                              <w:marRight w:val="0"/>
                              <w:marTop w:val="0"/>
                              <w:marBottom w:val="0"/>
                              <w:divBdr>
                                <w:top w:val="none" w:sz="0" w:space="0" w:color="auto"/>
                                <w:left w:val="none" w:sz="0" w:space="0" w:color="auto"/>
                                <w:bottom w:val="none" w:sz="0" w:space="0" w:color="auto"/>
                                <w:right w:val="none" w:sz="0" w:space="0" w:color="auto"/>
                              </w:divBdr>
                              <w:divsChild>
                                <w:div w:id="2014646806">
                                  <w:marLeft w:val="0"/>
                                  <w:marRight w:val="0"/>
                                  <w:marTop w:val="0"/>
                                  <w:marBottom w:val="0"/>
                                  <w:divBdr>
                                    <w:top w:val="none" w:sz="0" w:space="0" w:color="auto"/>
                                    <w:left w:val="none" w:sz="0" w:space="0" w:color="auto"/>
                                    <w:bottom w:val="none" w:sz="0" w:space="0" w:color="auto"/>
                                    <w:right w:val="none" w:sz="0" w:space="0" w:color="auto"/>
                                  </w:divBdr>
                                </w:div>
                              </w:divsChild>
                            </w:div>
                            <w:div w:id="501120443">
                              <w:marLeft w:val="0"/>
                              <w:marRight w:val="0"/>
                              <w:marTop w:val="0"/>
                              <w:marBottom w:val="0"/>
                              <w:divBdr>
                                <w:top w:val="none" w:sz="0" w:space="0" w:color="auto"/>
                                <w:left w:val="none" w:sz="0" w:space="0" w:color="auto"/>
                                <w:bottom w:val="none" w:sz="0" w:space="0" w:color="auto"/>
                                <w:right w:val="none" w:sz="0" w:space="0" w:color="auto"/>
                              </w:divBdr>
                              <w:divsChild>
                                <w:div w:id="89797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961756">
      <w:bodyDiv w:val="1"/>
      <w:marLeft w:val="0"/>
      <w:marRight w:val="0"/>
      <w:marTop w:val="0"/>
      <w:marBottom w:val="0"/>
      <w:divBdr>
        <w:top w:val="none" w:sz="0" w:space="0" w:color="auto"/>
        <w:left w:val="none" w:sz="0" w:space="0" w:color="auto"/>
        <w:bottom w:val="none" w:sz="0" w:space="0" w:color="auto"/>
        <w:right w:val="none" w:sz="0" w:space="0" w:color="auto"/>
      </w:divBdr>
    </w:div>
    <w:div w:id="2126729470">
      <w:bodyDiv w:val="1"/>
      <w:marLeft w:val="0"/>
      <w:marRight w:val="0"/>
      <w:marTop w:val="0"/>
      <w:marBottom w:val="0"/>
      <w:divBdr>
        <w:top w:val="none" w:sz="0" w:space="0" w:color="auto"/>
        <w:left w:val="none" w:sz="0" w:space="0" w:color="auto"/>
        <w:bottom w:val="none" w:sz="0" w:space="0" w:color="auto"/>
        <w:right w:val="none" w:sz="0" w:space="0" w:color="auto"/>
      </w:divBdr>
      <w:divsChild>
        <w:div w:id="5277151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v.wikipedia.org/wiki/Ventspils" TargetMode="External"/><Relationship Id="rId13" Type="http://schemas.openxmlformats.org/officeDocument/2006/relationships/image" Target="media/image3.jpeg"/><Relationship Id="rId18" Type="http://schemas.openxmlformats.org/officeDocument/2006/relationships/hyperlink" Target="http://www.google.lv/url?sa=i&amp;rct=j&amp;q=&amp;esrc=s&amp;source=images&amp;cd=&amp;ved=0CAcQjRw&amp;url=http://www.europeanunionmaps.com/high-speed-train-lines-in-europe-map/&amp;ei=UZo2VZu8L4GjsgGO2IHADA&amp;bvm=bv.91071109,d.bGQ&amp;psig=AFQjCNEA6l7KdA6cJcYBYwSAT-bh4OM6qQ&amp;ust=1429728193528181" TargetMode="External"/><Relationship Id="rId26" Type="http://schemas.openxmlformats.org/officeDocument/2006/relationships/hyperlink" Target="http://en.wikipedia.org/wiki/Railway_line" TargetMode="External"/><Relationship Id="rId39" Type="http://schemas.openxmlformats.org/officeDocument/2006/relationships/hyperlink" Target="http://www.delfi.lv/news/world/other/krievijas-un-ziemelkorejas-dzelzcela-linija-putina-meginajums-apiet-suecas-kanalu.d?id=43739878" TargetMode="External"/><Relationship Id="rId3" Type="http://schemas.openxmlformats.org/officeDocument/2006/relationships/webSettings" Target="webSettings.xml"/><Relationship Id="rId21" Type="http://schemas.openxmlformats.org/officeDocument/2006/relationships/image" Target="media/image8.jpeg"/><Relationship Id="rId34" Type="http://schemas.openxmlformats.org/officeDocument/2006/relationships/hyperlink" Target="http://www.delfi.lv/news/world/other/krievija-un-ziemelkoreja-atjauno-dzelzcela-liniju.d?id=43678097" TargetMode="External"/><Relationship Id="rId42" Type="http://schemas.openxmlformats.org/officeDocument/2006/relationships/fontTable" Target="fontTable.xml"/><Relationship Id="rId7" Type="http://schemas.openxmlformats.org/officeDocument/2006/relationships/hyperlink" Target="http://lv.wikipedia.org/wiki/Dzelzce%C4%BCa_l%C4%ABnija_Gulbene%E2%80%94Al%C5%ABksne" TargetMode="Externa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en.wikipedia.org/wiki/Washington,_D.C." TargetMode="External"/><Relationship Id="rId38" Type="http://schemas.openxmlformats.org/officeDocument/2006/relationships/hyperlink" Target="http://www.delfi.lv/news/world/other/krievijas-un-ziemelkorejas-dzelzcela-linija-putina-meginajums-apiet-suecas-kanalu.d?id=43739878" TargetMode="Externa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hyperlink" Target="http://www.google.lv/url?sa=i&amp;rct=j&amp;q=&amp;esrc=s&amp;source=images&amp;cd=&amp;cad=rja&amp;uact=8&amp;ved=0CAcQjRw&amp;url=http://en.changsha.gov.cn/news/Local/201410/t20141016_646367.html&amp;ei=IJw2VeraFIGSsgGIxoH4Bw&amp;bvm=bv.91071109,d.bGQ&amp;psig=AFQjCNGTh1X-QyzIYIWdWehrmDajipxWbA&amp;ust=1429728651219594" TargetMode="External"/><Relationship Id="rId29" Type="http://schemas.openxmlformats.org/officeDocument/2006/relationships/hyperlink" Target="http://en.wikipedia.org/wiki/Boston" TargetMode="External"/><Relationship Id="rId41"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hyperlink" Target="http://lv.wikipedia.org/wiki/Liep%C4%81ja" TargetMode="External"/><Relationship Id="rId11" Type="http://schemas.openxmlformats.org/officeDocument/2006/relationships/hyperlink" Target="https://jumburgs.files.wordpress.com/2013/01/rails-home-page.jpg" TargetMode="External"/><Relationship Id="rId24" Type="http://schemas.openxmlformats.org/officeDocument/2006/relationships/hyperlink" Target="http://www.google.lv/url?sa=i&amp;rct=j&amp;q=&amp;esrc=s&amp;source=images&amp;cd=&amp;cad=rja&amp;uact=8&amp;ved=0CAcQjRw&amp;url=http://www.bilax.pl/pl-zd.php&amp;ei=mZw2VaG9Fcy3sQG36YHQDg&amp;bvm=bv.91071109,d.bGQ&amp;psig=AFQjCNGTh1X-QyzIYIWdWehrmDajipxWbA&amp;ust=1429728651219594" TargetMode="External"/><Relationship Id="rId32" Type="http://schemas.openxmlformats.org/officeDocument/2006/relationships/hyperlink" Target="http://en.wikipedia.org/wiki/Baltimore" TargetMode="External"/><Relationship Id="rId37" Type="http://schemas.openxmlformats.org/officeDocument/2006/relationships/hyperlink" Target="http://www.delfi.lv/news/world/other/krievijas-un-ziemelkorejas-dzelzcela-linija-putina-meginajums-apiet-suecas-kanalu.d?id=43739878" TargetMode="External"/><Relationship Id="rId40" Type="http://schemas.openxmlformats.org/officeDocument/2006/relationships/hyperlink" Target="http://www.google.lv/url?sa=i&amp;rct=j&amp;q=&amp;esrc=s&amp;source=images&amp;cd=&amp;cad=rja&amp;uact=8&amp;ved=0CAcQjRw&amp;url=http://www.aapacgroup.com/china-germany-freight-rail-link.html&amp;ei=VZ02VeXAN8uqswGR7YHYCg&amp;bvm=bv.91071109,d.bGQ&amp;psig=AFQjCNFuTM_uQIwFRShey-GUgD93pX8b6A&amp;ust=1429728966608082" TargetMode="External"/><Relationship Id="rId5" Type="http://schemas.openxmlformats.org/officeDocument/2006/relationships/hyperlink" Target="http://lv.wikipedia.org/wiki/Eiropa" TargetMode="External"/><Relationship Id="rId15" Type="http://schemas.openxmlformats.org/officeDocument/2006/relationships/hyperlink" Target="http://www.google.lv/url?sa=i&amp;rct=j&amp;q=&amp;esrc=s&amp;source=images&amp;cd=&amp;cad=rja&amp;uact=8&amp;ved=0CAcQjRw&amp;url=http://inea.ec.europa.eu/en/ten-t/ten-t_implementation_successes/2005-pl-92605-s.htm&amp;ei=e582VeeyD4arsQHKooHoBg&amp;bvm=bv.91071109,d.bGQ&amp;psig=AFQjCNH-haZlczl6N5bex4esSMA9Uv6cBQ&amp;ust=1429729354493708" TargetMode="External"/><Relationship Id="rId23" Type="http://schemas.openxmlformats.org/officeDocument/2006/relationships/image" Target="media/image9.jpeg"/><Relationship Id="rId28" Type="http://schemas.openxmlformats.org/officeDocument/2006/relationships/hyperlink" Target="http://en.wikipedia.org/wiki/Amtrak" TargetMode="External"/><Relationship Id="rId36" Type="http://schemas.openxmlformats.org/officeDocument/2006/relationships/hyperlink" Target="http://www.delfi.lv/temas/ziemelkoreja" TargetMode="External"/><Relationship Id="rId10" Type="http://schemas.openxmlformats.org/officeDocument/2006/relationships/image" Target="media/image1.png"/><Relationship Id="rId19" Type="http://schemas.openxmlformats.org/officeDocument/2006/relationships/image" Target="media/image7.gif"/><Relationship Id="rId31" Type="http://schemas.openxmlformats.org/officeDocument/2006/relationships/hyperlink" Target="http://en.wikipedia.org/wiki/Philadelphia" TargetMode="External"/><Relationship Id="rId4" Type="http://schemas.openxmlformats.org/officeDocument/2006/relationships/hyperlink" Target="http://lv.wikipedia.org/wiki/Milimetrs" TargetMode="External"/><Relationship Id="rId9" Type="http://schemas.openxmlformats.org/officeDocument/2006/relationships/hyperlink" Target="https://jumburgs.files.wordpress.com/2013/01/rail_gauge_world.png" TargetMode="External"/><Relationship Id="rId14" Type="http://schemas.openxmlformats.org/officeDocument/2006/relationships/image" Target="media/image4.jpeg"/><Relationship Id="rId22" Type="http://schemas.openxmlformats.org/officeDocument/2006/relationships/hyperlink" Target="http://www.google.lv/url?sa=i&amp;rct=j&amp;q=&amp;esrc=s&amp;source=images&amp;cd=&amp;cad=rja&amp;uact=8&amp;ved=0CAcQjRw&amp;url=http://www.washingtonpost.com/blogs/worldviews/wp/2014/11/21/map-the-worlds-longest-train-journey-now-begins-in-china/&amp;ei=3J42VcehKISRsgGit4CgDA&amp;bvm=bv.91071109,d.bGQ&amp;psig=AFQjCNH-haZlczl6N5bex4esSMA9Uv6cBQ&amp;ust=1429729354493708" TargetMode="External"/><Relationship Id="rId27" Type="http://schemas.openxmlformats.org/officeDocument/2006/relationships/hyperlink" Target="http://en.wikipedia.org/wiki/Northeast_megalopolis" TargetMode="External"/><Relationship Id="rId30" Type="http://schemas.openxmlformats.org/officeDocument/2006/relationships/hyperlink" Target="http://en.wikipedia.org/wiki/New_York_City" TargetMode="External"/><Relationship Id="rId35" Type="http://schemas.openxmlformats.org/officeDocument/2006/relationships/hyperlink" Target="http://www.delfi.lv/temas/krievija"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5859</Words>
  <Characters>3340</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3aud2dat</dc:creator>
  <cp:keywords/>
  <dc:description/>
  <cp:lastModifiedBy>3aud2dat</cp:lastModifiedBy>
  <cp:revision>2</cp:revision>
  <dcterms:created xsi:type="dcterms:W3CDTF">2015-04-21T19:19:00Z</dcterms:created>
  <dcterms:modified xsi:type="dcterms:W3CDTF">2015-04-21T19:19:00Z</dcterms:modified>
</cp:coreProperties>
</file>