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00" w:rsidRPr="00C1402C" w:rsidRDefault="00BA0400" w:rsidP="00BA0400">
      <w:pPr>
        <w:pStyle w:val="Kjene"/>
        <w:tabs>
          <w:tab w:val="clear" w:pos="4153"/>
          <w:tab w:val="clear" w:pos="8306"/>
        </w:tabs>
        <w:ind w:left="360"/>
        <w:jc w:val="right"/>
        <w:rPr>
          <w:rFonts w:ascii="Times New Roman" w:hAnsi="Times New Roman"/>
          <w:sz w:val="24"/>
        </w:rPr>
      </w:pPr>
      <w:r w:rsidRPr="00C1402C">
        <w:rPr>
          <w:rFonts w:ascii="Times New Roman" w:hAnsi="Times New Roman"/>
          <w:sz w:val="24"/>
        </w:rPr>
        <w:t>APSTIPRINĀTS</w:t>
      </w:r>
    </w:p>
    <w:p w:rsidR="00BA0400" w:rsidRPr="00C1402C" w:rsidRDefault="00BA0400" w:rsidP="00BA0400">
      <w:pPr>
        <w:jc w:val="right"/>
      </w:pPr>
      <w:r w:rsidRPr="00C1402C">
        <w:rPr>
          <w:bCs/>
        </w:rPr>
        <w:t>PIKC „ Kuldīgas Tehnoloģiju un tūrisma tehnikums”</w:t>
      </w:r>
    </w:p>
    <w:p w:rsidR="00BA0400" w:rsidRPr="00C1402C" w:rsidRDefault="00BA0400" w:rsidP="00BA0400">
      <w:pPr>
        <w:ind w:left="360"/>
        <w:jc w:val="right"/>
      </w:pPr>
      <w:r w:rsidRPr="00C1402C">
        <w:t xml:space="preserve">iepirkuma komisijas 2020.gada </w:t>
      </w:r>
      <w:r w:rsidR="00C1402C" w:rsidRPr="00C1402C">
        <w:t>03.jūlija</w:t>
      </w:r>
      <w:r w:rsidRPr="00C1402C">
        <w:t xml:space="preserve"> sēdē,</w:t>
      </w:r>
    </w:p>
    <w:p w:rsidR="00BA0400" w:rsidRPr="00F25BA5" w:rsidRDefault="00BA0400" w:rsidP="00BA0400">
      <w:pPr>
        <w:ind w:left="360"/>
        <w:jc w:val="right"/>
      </w:pPr>
      <w:r w:rsidRPr="0023637A">
        <w:t>protokols Nr.1</w:t>
      </w:r>
    </w:p>
    <w:p w:rsidR="008C06E1" w:rsidRPr="00B05402" w:rsidRDefault="008C06E1" w:rsidP="00B05402">
      <w:pPr>
        <w:spacing w:line="276" w:lineRule="auto"/>
        <w:jc w:val="both"/>
        <w:rPr>
          <w:b/>
        </w:rPr>
      </w:pPr>
    </w:p>
    <w:p w:rsidR="008C06E1" w:rsidRPr="00B05402" w:rsidRDefault="008C06E1" w:rsidP="00B05402">
      <w:pPr>
        <w:spacing w:line="276" w:lineRule="auto"/>
        <w:jc w:val="both"/>
        <w:rPr>
          <w:b/>
        </w:rPr>
      </w:pPr>
    </w:p>
    <w:p w:rsidR="008C06E1" w:rsidRPr="00B05402" w:rsidRDefault="008C06E1" w:rsidP="00B05402">
      <w:pPr>
        <w:spacing w:line="276" w:lineRule="auto"/>
        <w:jc w:val="both"/>
        <w:rPr>
          <w:b/>
        </w:rPr>
      </w:pPr>
    </w:p>
    <w:p w:rsidR="008C06E1" w:rsidRPr="00B05402" w:rsidRDefault="008C06E1" w:rsidP="00B05402">
      <w:pPr>
        <w:spacing w:line="276" w:lineRule="auto"/>
        <w:jc w:val="center"/>
        <w:rPr>
          <w:b/>
        </w:rPr>
      </w:pPr>
    </w:p>
    <w:p w:rsidR="008C06E1" w:rsidRPr="00B05402" w:rsidRDefault="008C06E1" w:rsidP="00B05402">
      <w:pPr>
        <w:spacing w:line="276" w:lineRule="auto"/>
        <w:jc w:val="center"/>
        <w:rPr>
          <w:b/>
        </w:rPr>
      </w:pPr>
    </w:p>
    <w:p w:rsidR="00BA0400" w:rsidRPr="00F25BA5" w:rsidRDefault="00BA0400" w:rsidP="00BA0400">
      <w:pPr>
        <w:rPr>
          <w:b/>
          <w:bCs/>
        </w:rPr>
      </w:pPr>
    </w:p>
    <w:p w:rsidR="00BA0400" w:rsidRPr="00767A5F" w:rsidRDefault="00BA0400" w:rsidP="00BA0400">
      <w:pPr>
        <w:jc w:val="center"/>
        <w:rPr>
          <w:b/>
          <w:bCs/>
          <w:sz w:val="28"/>
          <w:szCs w:val="28"/>
        </w:rPr>
      </w:pPr>
      <w:r w:rsidRPr="00767A5F">
        <w:rPr>
          <w:b/>
          <w:bCs/>
          <w:sz w:val="28"/>
          <w:szCs w:val="28"/>
        </w:rPr>
        <w:t>IEPIRKUMA</w:t>
      </w:r>
    </w:p>
    <w:p w:rsidR="00BA0400" w:rsidRPr="00F25BA5" w:rsidRDefault="00BA0400" w:rsidP="00BA0400">
      <w:pPr>
        <w:jc w:val="center"/>
        <w:rPr>
          <w:b/>
          <w:bCs/>
        </w:rPr>
      </w:pPr>
    </w:p>
    <w:p w:rsidR="003A10C5" w:rsidRDefault="00BA0400" w:rsidP="00BA0400">
      <w:pPr>
        <w:spacing w:line="276" w:lineRule="auto"/>
        <w:jc w:val="center"/>
        <w:rPr>
          <w:b/>
          <w:bCs/>
          <w:sz w:val="28"/>
          <w:szCs w:val="28"/>
        </w:rPr>
      </w:pPr>
      <w:r w:rsidRPr="00BA0400">
        <w:rPr>
          <w:b/>
          <w:bCs/>
          <w:sz w:val="28"/>
          <w:szCs w:val="28"/>
        </w:rPr>
        <w:t>“</w:t>
      </w:r>
      <w:r w:rsidRPr="00BA0400">
        <w:rPr>
          <w:b/>
          <w:noProof/>
          <w:sz w:val="28"/>
          <w:szCs w:val="28"/>
        </w:rPr>
        <w:t xml:space="preserve"> </w:t>
      </w:r>
      <w:r w:rsidR="003A10C5" w:rsidRPr="003A10C5">
        <w:rPr>
          <w:b/>
          <w:bCs/>
          <w:sz w:val="28"/>
          <w:szCs w:val="28"/>
        </w:rPr>
        <w:t xml:space="preserve">Komandējumu pakalpojumu nodrošināšana </w:t>
      </w:r>
    </w:p>
    <w:p w:rsidR="00BA0400" w:rsidRPr="00BA0400" w:rsidRDefault="003A10C5" w:rsidP="00BA0400">
      <w:pPr>
        <w:spacing w:line="276" w:lineRule="auto"/>
        <w:jc w:val="center"/>
        <w:rPr>
          <w:b/>
          <w:noProof/>
          <w:sz w:val="28"/>
          <w:szCs w:val="28"/>
        </w:rPr>
      </w:pPr>
      <w:r w:rsidRPr="003A10C5">
        <w:rPr>
          <w:b/>
          <w:bCs/>
          <w:sz w:val="28"/>
          <w:szCs w:val="28"/>
        </w:rPr>
        <w:t>PIKC „Kuldīgas Tehnoloģiju un tūrisma tehnikums” vajadzībām</w:t>
      </w:r>
      <w:r w:rsidR="00BA0400" w:rsidRPr="00BA0400">
        <w:rPr>
          <w:b/>
          <w:bCs/>
          <w:sz w:val="28"/>
          <w:szCs w:val="28"/>
        </w:rPr>
        <w:t>”</w:t>
      </w:r>
    </w:p>
    <w:p w:rsidR="00BA0400" w:rsidRPr="0068674B" w:rsidRDefault="00BA0400" w:rsidP="00BA0400">
      <w:pPr>
        <w:jc w:val="center"/>
        <w:rPr>
          <w:b/>
          <w:sz w:val="28"/>
          <w:szCs w:val="28"/>
        </w:rPr>
      </w:pPr>
    </w:p>
    <w:p w:rsidR="00BA0400" w:rsidRPr="00767A5F" w:rsidRDefault="00BA0400" w:rsidP="00BA0400">
      <w:pPr>
        <w:jc w:val="center"/>
        <w:rPr>
          <w:b/>
          <w:bCs/>
          <w:sz w:val="28"/>
          <w:szCs w:val="28"/>
        </w:rPr>
      </w:pPr>
      <w:smartTag w:uri="schemas-tilde-lv/tildestengine" w:element="veidnes">
        <w:smartTagPr>
          <w:attr w:name="id" w:val="-1"/>
          <w:attr w:name="baseform" w:val="nolikums"/>
          <w:attr w:name="text" w:val="NOLIKUMS&#10;"/>
        </w:smartTagPr>
        <w:r w:rsidRPr="00767A5F">
          <w:rPr>
            <w:b/>
            <w:bCs/>
            <w:sz w:val="28"/>
            <w:szCs w:val="28"/>
          </w:rPr>
          <w:t>NOLIKUMS</w:t>
        </w:r>
      </w:smartTag>
    </w:p>
    <w:p w:rsidR="00BA0400" w:rsidRPr="00F25BA5" w:rsidRDefault="00BA0400" w:rsidP="00BA0400">
      <w:pPr>
        <w:jc w:val="center"/>
        <w:rPr>
          <w:b/>
          <w:bCs/>
        </w:rPr>
      </w:pPr>
    </w:p>
    <w:p w:rsidR="008C06E1" w:rsidRPr="00B05402" w:rsidRDefault="008C06E1" w:rsidP="00B05402">
      <w:pPr>
        <w:spacing w:line="276" w:lineRule="auto"/>
        <w:jc w:val="center"/>
        <w:rPr>
          <w:b/>
        </w:rPr>
      </w:pPr>
    </w:p>
    <w:p w:rsidR="00FE1A56" w:rsidRPr="00BA0400" w:rsidRDefault="00FE1A56" w:rsidP="00B05402">
      <w:pPr>
        <w:spacing w:line="276" w:lineRule="auto"/>
        <w:jc w:val="center"/>
        <w:rPr>
          <w:color w:val="000000" w:themeColor="text1"/>
        </w:rPr>
      </w:pPr>
      <w:r w:rsidRPr="00BA0400">
        <w:rPr>
          <w:b/>
        </w:rPr>
        <w:t>Iepirkuma identifikācijas numurs</w:t>
      </w:r>
      <w:r w:rsidR="00C57575" w:rsidRPr="00BA0400">
        <w:rPr>
          <w:b/>
          <w:color w:val="000000" w:themeColor="text1"/>
        </w:rPr>
        <w:t>:</w:t>
      </w:r>
      <w:r w:rsidRPr="00BA0400">
        <w:rPr>
          <w:color w:val="000000" w:themeColor="text1"/>
        </w:rPr>
        <w:t xml:space="preserve"> </w:t>
      </w:r>
      <w:r w:rsidR="00BA0400" w:rsidRPr="00BA0400">
        <w:rPr>
          <w:b/>
          <w:bCs/>
        </w:rPr>
        <w:t>KTTT 2020/2</w:t>
      </w:r>
    </w:p>
    <w:p w:rsidR="008C06E1" w:rsidRPr="00B05402" w:rsidRDefault="008C06E1" w:rsidP="00B05402">
      <w:pPr>
        <w:spacing w:line="276" w:lineRule="auto"/>
        <w:jc w:val="center"/>
        <w:rPr>
          <w:color w:val="000000" w:themeColor="text1"/>
        </w:rPr>
      </w:pPr>
    </w:p>
    <w:p w:rsidR="005D565A" w:rsidRPr="005D565A" w:rsidRDefault="00BA0400" w:rsidP="00B05402">
      <w:pPr>
        <w:spacing w:line="276" w:lineRule="auto"/>
        <w:jc w:val="center"/>
        <w:rPr>
          <w:color w:val="000000" w:themeColor="text1"/>
        </w:rPr>
      </w:pPr>
      <w:r>
        <w:t>Iepirkums tiek finansēts</w:t>
      </w:r>
      <w:r w:rsidR="005D565A" w:rsidRPr="005D565A">
        <w:t xml:space="preserve"> no </w:t>
      </w:r>
      <w:r>
        <w:t xml:space="preserve">Tehnikuma </w:t>
      </w:r>
      <w:r w:rsidR="005D565A" w:rsidRPr="005D565A">
        <w:t>budžeta un no ārvalstu finanšu instrumentu līdzekļiem</w:t>
      </w:r>
    </w:p>
    <w:p w:rsidR="005D565A" w:rsidRDefault="005D565A" w:rsidP="00B05402">
      <w:pPr>
        <w:spacing w:line="276" w:lineRule="auto"/>
        <w:jc w:val="center"/>
        <w:rPr>
          <w:color w:val="000000" w:themeColor="text1"/>
        </w:rPr>
      </w:pPr>
    </w:p>
    <w:p w:rsidR="008C06E1" w:rsidRDefault="008C06E1" w:rsidP="00B05402">
      <w:pPr>
        <w:spacing w:line="276" w:lineRule="auto"/>
        <w:jc w:val="both"/>
        <w:rPr>
          <w:color w:val="000000" w:themeColor="text1"/>
        </w:rPr>
      </w:pPr>
    </w:p>
    <w:p w:rsidR="005D565A" w:rsidRDefault="005D565A" w:rsidP="00B05402">
      <w:pPr>
        <w:spacing w:line="276" w:lineRule="auto"/>
        <w:jc w:val="both"/>
        <w:rPr>
          <w:color w:val="000000" w:themeColor="text1"/>
        </w:rPr>
      </w:pPr>
    </w:p>
    <w:p w:rsidR="005D565A" w:rsidRDefault="005D565A" w:rsidP="00B05402">
      <w:pPr>
        <w:spacing w:line="276" w:lineRule="auto"/>
        <w:jc w:val="both"/>
        <w:rPr>
          <w:color w:val="000000" w:themeColor="text1"/>
        </w:rPr>
      </w:pPr>
    </w:p>
    <w:p w:rsidR="005D565A" w:rsidRPr="00B05402" w:rsidRDefault="005D565A" w:rsidP="00B05402">
      <w:pPr>
        <w:spacing w:line="276" w:lineRule="auto"/>
        <w:jc w:val="both"/>
        <w:rPr>
          <w:color w:val="000000" w:themeColor="text1"/>
        </w:rPr>
      </w:pPr>
    </w:p>
    <w:p w:rsidR="008C06E1" w:rsidRPr="00B05402" w:rsidRDefault="008C06E1" w:rsidP="00B05402">
      <w:pPr>
        <w:spacing w:line="276" w:lineRule="auto"/>
        <w:jc w:val="both"/>
        <w:rPr>
          <w:color w:val="000000" w:themeColor="text1"/>
        </w:rPr>
      </w:pPr>
    </w:p>
    <w:p w:rsidR="008C06E1" w:rsidRPr="00B05402" w:rsidRDefault="008C06E1" w:rsidP="00B05402">
      <w:pPr>
        <w:spacing w:line="276" w:lineRule="auto"/>
        <w:jc w:val="both"/>
        <w:rPr>
          <w:color w:val="000000" w:themeColor="text1"/>
        </w:rPr>
      </w:pPr>
    </w:p>
    <w:p w:rsidR="003B0C3D" w:rsidRPr="00B05402" w:rsidRDefault="003B0C3D" w:rsidP="00B05402">
      <w:pPr>
        <w:spacing w:line="276" w:lineRule="auto"/>
        <w:jc w:val="both"/>
        <w:rPr>
          <w:color w:val="000000" w:themeColor="text1"/>
        </w:rPr>
      </w:pPr>
    </w:p>
    <w:p w:rsidR="008C06E1" w:rsidRPr="00B05402" w:rsidRDefault="008C06E1" w:rsidP="00B05402">
      <w:pPr>
        <w:spacing w:line="276" w:lineRule="auto"/>
        <w:jc w:val="both"/>
        <w:rPr>
          <w:bCs/>
        </w:rPr>
      </w:pPr>
    </w:p>
    <w:p w:rsidR="008C06E1" w:rsidRPr="00B05402" w:rsidRDefault="008C06E1" w:rsidP="00B05402">
      <w:pPr>
        <w:spacing w:line="276" w:lineRule="auto"/>
        <w:jc w:val="both"/>
        <w:rPr>
          <w:bCs/>
        </w:rPr>
      </w:pPr>
    </w:p>
    <w:p w:rsidR="008C06E1" w:rsidRPr="00B05402" w:rsidRDefault="008C06E1" w:rsidP="00B05402">
      <w:pPr>
        <w:spacing w:line="276" w:lineRule="auto"/>
        <w:jc w:val="both"/>
        <w:rPr>
          <w:bCs/>
        </w:rPr>
      </w:pPr>
    </w:p>
    <w:p w:rsidR="008C06E1" w:rsidRPr="00B05402" w:rsidRDefault="008C06E1" w:rsidP="00B05402">
      <w:pPr>
        <w:spacing w:line="276" w:lineRule="auto"/>
        <w:jc w:val="both"/>
        <w:rPr>
          <w:bCs/>
        </w:rPr>
      </w:pPr>
    </w:p>
    <w:p w:rsidR="008C06E1" w:rsidRPr="00B05402" w:rsidRDefault="008C06E1" w:rsidP="00B05402">
      <w:pPr>
        <w:spacing w:line="276" w:lineRule="auto"/>
        <w:jc w:val="both"/>
        <w:rPr>
          <w:bCs/>
        </w:rPr>
      </w:pPr>
    </w:p>
    <w:p w:rsidR="008C06E1" w:rsidRPr="00B05402" w:rsidRDefault="008C06E1" w:rsidP="00B05402">
      <w:pPr>
        <w:spacing w:line="276" w:lineRule="auto"/>
        <w:jc w:val="both"/>
        <w:rPr>
          <w:bCs/>
        </w:rPr>
      </w:pPr>
    </w:p>
    <w:p w:rsidR="008C06E1" w:rsidRPr="00B05402" w:rsidRDefault="008C06E1" w:rsidP="00B05402">
      <w:pPr>
        <w:spacing w:line="276" w:lineRule="auto"/>
        <w:jc w:val="both"/>
        <w:rPr>
          <w:bCs/>
        </w:rPr>
      </w:pPr>
    </w:p>
    <w:p w:rsidR="008C06E1" w:rsidRPr="00B05402" w:rsidRDefault="008C06E1" w:rsidP="00B05402">
      <w:pPr>
        <w:spacing w:line="276" w:lineRule="auto"/>
        <w:jc w:val="both"/>
        <w:rPr>
          <w:bCs/>
        </w:rPr>
      </w:pPr>
    </w:p>
    <w:p w:rsidR="008C06E1" w:rsidRPr="00B05402" w:rsidRDefault="008C06E1" w:rsidP="00B05402">
      <w:pPr>
        <w:spacing w:line="276" w:lineRule="auto"/>
        <w:jc w:val="both"/>
        <w:rPr>
          <w:bCs/>
        </w:rPr>
      </w:pPr>
    </w:p>
    <w:p w:rsidR="008C06E1" w:rsidRPr="00B05402" w:rsidRDefault="008C06E1" w:rsidP="00B05402">
      <w:pPr>
        <w:spacing w:line="276" w:lineRule="auto"/>
        <w:jc w:val="both"/>
        <w:rPr>
          <w:bCs/>
        </w:rPr>
      </w:pPr>
      <w:bookmarkStart w:id="0" w:name="_GoBack"/>
      <w:bookmarkEnd w:id="0"/>
    </w:p>
    <w:p w:rsidR="008C06E1" w:rsidRPr="00B05402" w:rsidRDefault="008C06E1" w:rsidP="00B05402">
      <w:pPr>
        <w:spacing w:line="276" w:lineRule="auto"/>
        <w:jc w:val="both"/>
        <w:rPr>
          <w:bCs/>
        </w:rPr>
      </w:pPr>
    </w:p>
    <w:p w:rsidR="008C06E1" w:rsidRPr="00B05402" w:rsidRDefault="008C06E1" w:rsidP="00B05402">
      <w:pPr>
        <w:spacing w:line="276" w:lineRule="auto"/>
        <w:jc w:val="both"/>
        <w:rPr>
          <w:bCs/>
        </w:rPr>
      </w:pPr>
    </w:p>
    <w:p w:rsidR="00DD09AF" w:rsidRPr="00DD09AF" w:rsidRDefault="00DD09AF" w:rsidP="00DD09AF">
      <w:pPr>
        <w:pStyle w:val="Kjene"/>
        <w:tabs>
          <w:tab w:val="clear" w:pos="4153"/>
          <w:tab w:val="clear" w:pos="8306"/>
        </w:tabs>
        <w:jc w:val="center"/>
        <w:rPr>
          <w:rFonts w:ascii="Times New Roman" w:hAnsi="Times New Roman"/>
          <w:bCs/>
          <w:sz w:val="24"/>
        </w:rPr>
      </w:pPr>
      <w:r w:rsidRPr="00DD09AF">
        <w:rPr>
          <w:rFonts w:ascii="Times New Roman" w:hAnsi="Times New Roman"/>
          <w:sz w:val="24"/>
        </w:rPr>
        <w:t>Kuldīga, 2020</w:t>
      </w:r>
    </w:p>
    <w:p w:rsidR="00FE1A56" w:rsidRPr="00B05402" w:rsidRDefault="00FE1A56" w:rsidP="00B05402">
      <w:pPr>
        <w:pStyle w:val="Sarakstarindkopa"/>
        <w:numPr>
          <w:ilvl w:val="0"/>
          <w:numId w:val="15"/>
        </w:numPr>
        <w:jc w:val="center"/>
        <w:rPr>
          <w:rFonts w:ascii="Times New Roman" w:hAnsi="Times New Roman"/>
          <w:b/>
          <w:smallCaps/>
          <w:sz w:val="24"/>
          <w:szCs w:val="24"/>
        </w:rPr>
      </w:pPr>
      <w:r w:rsidRPr="00B05402">
        <w:rPr>
          <w:rFonts w:ascii="Times New Roman" w:hAnsi="Times New Roman"/>
          <w:sz w:val="24"/>
          <w:szCs w:val="24"/>
        </w:rPr>
        <w:br w:type="page"/>
      </w:r>
      <w:r w:rsidRPr="00B05402">
        <w:rPr>
          <w:rFonts w:ascii="Times New Roman" w:hAnsi="Times New Roman"/>
          <w:b/>
          <w:smallCaps/>
          <w:sz w:val="24"/>
          <w:szCs w:val="24"/>
        </w:rPr>
        <w:lastRenderedPageBreak/>
        <w:t>VISPĀRĪGĀ INFORMĀCIJA</w:t>
      </w:r>
    </w:p>
    <w:p w:rsidR="00EC2B57" w:rsidRPr="00B05402" w:rsidRDefault="00EC2B57" w:rsidP="00B05402">
      <w:pPr>
        <w:pStyle w:val="Sarakstarindkopa"/>
        <w:ind w:left="1080"/>
        <w:rPr>
          <w:rFonts w:ascii="Times New Roman" w:hAnsi="Times New Roman"/>
          <w:b/>
          <w:smallCaps/>
          <w:sz w:val="24"/>
          <w:szCs w:val="24"/>
        </w:rPr>
      </w:pPr>
    </w:p>
    <w:p w:rsidR="00FE1A56" w:rsidRPr="00DD09AF" w:rsidRDefault="00FE1A56" w:rsidP="00B05402">
      <w:pPr>
        <w:pStyle w:val="Sarakstarindkopa"/>
        <w:numPr>
          <w:ilvl w:val="0"/>
          <w:numId w:val="16"/>
        </w:numPr>
        <w:jc w:val="both"/>
        <w:rPr>
          <w:rFonts w:ascii="Times New Roman" w:hAnsi="Times New Roman"/>
          <w:b/>
          <w:sz w:val="24"/>
          <w:szCs w:val="24"/>
        </w:rPr>
      </w:pPr>
      <w:r w:rsidRPr="00DD09AF">
        <w:rPr>
          <w:rFonts w:ascii="Times New Roman" w:hAnsi="Times New Roman"/>
          <w:b/>
          <w:sz w:val="24"/>
          <w:szCs w:val="24"/>
        </w:rPr>
        <w:t xml:space="preserve">Iepirkuma identifikācijas numurs, iepirkuma procedūra, pasūtītājs un tā rekvizīti: </w:t>
      </w:r>
    </w:p>
    <w:p w:rsidR="00A56C71" w:rsidRPr="00A56C71" w:rsidRDefault="00EC2B57" w:rsidP="00A56C71">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 xml:space="preserve"> </w:t>
      </w:r>
      <w:r w:rsidR="003A10C5">
        <w:rPr>
          <w:rFonts w:ascii="Times New Roman" w:hAnsi="Times New Roman"/>
          <w:sz w:val="24"/>
          <w:szCs w:val="24"/>
        </w:rPr>
        <w:t xml:space="preserve">     </w:t>
      </w:r>
      <w:r w:rsidR="00FE1A56" w:rsidRPr="00B05402">
        <w:rPr>
          <w:rFonts w:ascii="Times New Roman" w:hAnsi="Times New Roman"/>
          <w:sz w:val="24"/>
          <w:szCs w:val="24"/>
        </w:rPr>
        <w:t xml:space="preserve">Iepirkuma identifikācijas numurs: </w:t>
      </w:r>
      <w:r w:rsidR="00A56C71" w:rsidRPr="00A56C71">
        <w:rPr>
          <w:rFonts w:ascii="Times New Roman" w:hAnsi="Times New Roman"/>
          <w:bCs/>
          <w:sz w:val="24"/>
          <w:szCs w:val="24"/>
        </w:rPr>
        <w:t>KTTT 2020/2</w:t>
      </w:r>
      <w:r w:rsidR="00A34FAA" w:rsidRPr="00A56C71">
        <w:rPr>
          <w:rFonts w:ascii="Times New Roman" w:hAnsi="Times New Roman"/>
          <w:bCs/>
          <w:sz w:val="24"/>
          <w:szCs w:val="24"/>
        </w:rPr>
        <w:t>.</w:t>
      </w:r>
    </w:p>
    <w:p w:rsidR="003A10C5" w:rsidRPr="003A10C5" w:rsidRDefault="00A56C71" w:rsidP="003A10C5">
      <w:pPr>
        <w:pStyle w:val="Sarakstarindkopa"/>
        <w:numPr>
          <w:ilvl w:val="1"/>
          <w:numId w:val="16"/>
        </w:numPr>
        <w:spacing w:after="0" w:line="240" w:lineRule="auto"/>
        <w:ind w:left="1077" w:hanging="357"/>
        <w:jc w:val="both"/>
        <w:rPr>
          <w:rFonts w:ascii="Times New Roman" w:hAnsi="Times New Roman"/>
          <w:b/>
          <w:sz w:val="24"/>
          <w:szCs w:val="24"/>
        </w:rPr>
      </w:pPr>
      <w:r>
        <w:rPr>
          <w:rFonts w:ascii="Times New Roman" w:hAnsi="Times New Roman"/>
          <w:sz w:val="24"/>
          <w:szCs w:val="24"/>
        </w:rPr>
        <w:t xml:space="preserve">Iepirkums </w:t>
      </w:r>
      <w:r w:rsidRPr="00A56C71">
        <w:rPr>
          <w:rFonts w:ascii="Times New Roman" w:hAnsi="Times New Roman"/>
          <w:sz w:val="24"/>
          <w:szCs w:val="24"/>
        </w:rPr>
        <w:t>organizēts saskaņā ar Publisko iepirkumu likuma 9.pantu,</w:t>
      </w:r>
      <w:r>
        <w:rPr>
          <w:rFonts w:ascii="Times New Roman" w:hAnsi="Times New Roman"/>
          <w:sz w:val="24"/>
          <w:szCs w:val="24"/>
        </w:rPr>
        <w:t xml:space="preserve"> </w:t>
      </w:r>
      <w:r w:rsidRPr="00A56C71">
        <w:rPr>
          <w:rFonts w:ascii="Times New Roman" w:hAnsi="Times New Roman"/>
          <w:bCs/>
          <w:sz w:val="24"/>
          <w:szCs w:val="24"/>
        </w:rPr>
        <w:t>„Komandējumu pakalpojumu nodrošināšana PIKC „Kuldīgas Tehnoloģiju un tūrisma tehnikums” vajadzībām”</w:t>
      </w:r>
      <w:r w:rsidRPr="00A56C71">
        <w:rPr>
          <w:rFonts w:ascii="Times New Roman" w:hAnsi="Times New Roman"/>
          <w:sz w:val="24"/>
          <w:szCs w:val="24"/>
        </w:rPr>
        <w:t>, iepirkuma identifikācijas Nr. KTTT 2020</w:t>
      </w:r>
      <w:r w:rsidR="003A10C5">
        <w:rPr>
          <w:rFonts w:ascii="Times New Roman" w:hAnsi="Times New Roman"/>
          <w:sz w:val="24"/>
          <w:szCs w:val="24"/>
        </w:rPr>
        <w:t>/2</w:t>
      </w:r>
      <w:r w:rsidRPr="00A56C71">
        <w:rPr>
          <w:rFonts w:ascii="Times New Roman" w:hAnsi="Times New Roman"/>
          <w:sz w:val="24"/>
          <w:szCs w:val="24"/>
        </w:rPr>
        <w:t xml:space="preserve"> (turpmāk tekstā – Iepirkums).</w:t>
      </w:r>
    </w:p>
    <w:p w:rsidR="00A56C71" w:rsidRPr="003A10C5" w:rsidRDefault="003A10C5" w:rsidP="003A10C5">
      <w:pPr>
        <w:pStyle w:val="StyleHeading2Arial10pt"/>
        <w:numPr>
          <w:ilvl w:val="1"/>
          <w:numId w:val="16"/>
        </w:numPr>
        <w:tabs>
          <w:tab w:val="num" w:pos="1277"/>
        </w:tabs>
        <w:spacing w:before="0" w:after="0" w:line="360" w:lineRule="auto"/>
        <w:ind w:left="1418" w:hanging="698"/>
        <w:rPr>
          <w:rFonts w:ascii="Times New Roman" w:hAnsi="Times New Roman" w:cs="Times New Roman"/>
          <w:b w:val="0"/>
          <w:color w:val="auto"/>
          <w:sz w:val="24"/>
          <w:szCs w:val="24"/>
          <w:lang w:bidi="en-US"/>
        </w:rPr>
      </w:pPr>
      <w:r>
        <w:rPr>
          <w:rFonts w:ascii="Times New Roman" w:hAnsi="Times New Roman" w:cs="Times New Roman"/>
          <w:b w:val="0"/>
          <w:color w:val="auto"/>
          <w:sz w:val="24"/>
          <w:szCs w:val="24"/>
        </w:rPr>
        <w:t xml:space="preserve"> </w:t>
      </w:r>
      <w:r w:rsidR="00A56C71" w:rsidRPr="003A10C5">
        <w:rPr>
          <w:rFonts w:ascii="Times New Roman" w:hAnsi="Times New Roman" w:cs="Times New Roman"/>
          <w:b w:val="0"/>
          <w:color w:val="auto"/>
          <w:sz w:val="24"/>
          <w:szCs w:val="24"/>
        </w:rPr>
        <w:t>Pasūtītājs un tā rekvizīti, kontaktinformācija</w:t>
      </w:r>
      <w:r w:rsidRPr="003A10C5">
        <w:rPr>
          <w:rFonts w:ascii="Times New Roman" w:hAnsi="Times New Roman" w:cs="Times New Roman"/>
          <w:b w:val="0"/>
          <w:color w:val="auto"/>
          <w:sz w:val="24"/>
          <w:szCs w:val="24"/>
        </w:rPr>
        <w:t>:</w:t>
      </w:r>
      <w:r w:rsidR="00A56C71" w:rsidRPr="003A10C5">
        <w:rPr>
          <w:rFonts w:ascii="Times New Roman" w:hAnsi="Times New Roman" w:cs="Times New Roman"/>
          <w:b w:val="0"/>
          <w:color w:val="auto"/>
          <w:sz w:val="24"/>
          <w:szCs w:val="24"/>
        </w:rPr>
        <w:t xml:space="preserve"> </w:t>
      </w:r>
    </w:p>
    <w:p w:rsidR="00A56C71" w:rsidRPr="003A10C5" w:rsidRDefault="00A56C71" w:rsidP="003A10C5">
      <w:pPr>
        <w:ind w:left="1134"/>
        <w:jc w:val="both"/>
        <w:rPr>
          <w:b/>
        </w:rPr>
      </w:pPr>
      <w:r w:rsidRPr="009D4195">
        <w:t xml:space="preserve">PIKC </w:t>
      </w:r>
      <w:r>
        <w:t>„</w:t>
      </w:r>
      <w:r w:rsidRPr="00266931">
        <w:t xml:space="preserve">Kuldīgas Tehnoloģiju un tūrisma </w:t>
      </w:r>
      <w:r>
        <w:t>tehnikums”</w:t>
      </w:r>
      <w:r w:rsidR="003A10C5" w:rsidRPr="003A10C5">
        <w:t xml:space="preserve"> </w:t>
      </w:r>
      <w:r w:rsidR="003A10C5">
        <w:t>(turpmāk tekstā – Pasūtītājs</w:t>
      </w:r>
      <w:r w:rsidR="003A10C5" w:rsidRPr="003A10C5">
        <w:t>).</w:t>
      </w:r>
    </w:p>
    <w:p w:rsidR="00A56C71" w:rsidRDefault="00A56C71" w:rsidP="00A56C71">
      <w:pPr>
        <w:ind w:left="1134"/>
      </w:pPr>
      <w:r w:rsidRPr="00266931">
        <w:t>Reģ. Nr. 90000035711</w:t>
      </w:r>
    </w:p>
    <w:p w:rsidR="00A56C71" w:rsidRPr="00266931" w:rsidRDefault="00A56C71" w:rsidP="00A56C71">
      <w:pPr>
        <w:ind w:left="1134"/>
      </w:pPr>
      <w:r w:rsidRPr="00266931">
        <w:t>Adrese: Li</w:t>
      </w:r>
      <w:r>
        <w:t>epājas iela 31, Kuldīga, LV-3301</w:t>
      </w:r>
    </w:p>
    <w:p w:rsidR="00A56C71" w:rsidRPr="00266931" w:rsidRDefault="00A56C71" w:rsidP="00A56C71">
      <w:pPr>
        <w:ind w:left="1134"/>
      </w:pPr>
      <w:r w:rsidRPr="00266931">
        <w:t>Tel. Nr.</w:t>
      </w:r>
      <w:r>
        <w:t xml:space="preserve">: </w:t>
      </w:r>
      <w:r w:rsidRPr="00266931">
        <w:t>63324082</w:t>
      </w:r>
    </w:p>
    <w:p w:rsidR="00A56C71" w:rsidRPr="003A10C5" w:rsidRDefault="00A56C71" w:rsidP="00A56C71">
      <w:pPr>
        <w:ind w:left="1134"/>
        <w:rPr>
          <w:color w:val="FF0000"/>
        </w:rPr>
      </w:pPr>
      <w:r>
        <w:t>Iepirkuma dokumentācija pieejama Pasūtītāja tīmekļa vietnē</w:t>
      </w:r>
      <w:r w:rsidRPr="00AC1755">
        <w:t xml:space="preserve"> </w:t>
      </w:r>
      <w:r>
        <w:t xml:space="preserve">: </w:t>
      </w:r>
      <w:r w:rsidR="00E424DF" w:rsidRPr="00E424DF">
        <w:t>https://www.eis.gov.lv/EKEIS/Supplier/Organizer/853</w:t>
      </w:r>
    </w:p>
    <w:p w:rsidR="00A56C71" w:rsidRPr="00A56C71" w:rsidRDefault="00A56C71" w:rsidP="00A56C71">
      <w:pPr>
        <w:ind w:left="1134"/>
        <w:rPr>
          <w:highlight w:val="yellow"/>
        </w:rPr>
      </w:pPr>
      <w:r w:rsidRPr="00266931">
        <w:t>Kontaktpers</w:t>
      </w:r>
      <w:r>
        <w:t>ona: Renārs Sakne</w:t>
      </w:r>
    </w:p>
    <w:p w:rsidR="00A56C71" w:rsidRPr="00266931" w:rsidRDefault="00A56C71" w:rsidP="00A56C71">
      <w:pPr>
        <w:ind w:left="1134"/>
      </w:pPr>
      <w:r w:rsidRPr="00266931">
        <w:t>Kontakttālru</w:t>
      </w:r>
      <w:r>
        <w:t xml:space="preserve">nis: </w:t>
      </w:r>
      <w:r w:rsidRPr="008F0785">
        <w:t>25472567</w:t>
      </w:r>
    </w:p>
    <w:p w:rsidR="00A56C71" w:rsidRPr="003A10C5" w:rsidRDefault="00A56C71" w:rsidP="003A10C5">
      <w:pPr>
        <w:ind w:left="1134"/>
        <w:outlineLvl w:val="0"/>
      </w:pPr>
      <w:r w:rsidRPr="00266931">
        <w:t xml:space="preserve">E-pasts: </w:t>
      </w:r>
      <w:hyperlink r:id="rId8" w:history="1">
        <w:r w:rsidRPr="003A10C5">
          <w:rPr>
            <w:rStyle w:val="Hipersaite"/>
            <w:color w:val="auto"/>
            <w:u w:val="none"/>
          </w:rPr>
          <w:t>renars.sakne@inbox.lv</w:t>
        </w:r>
      </w:hyperlink>
    </w:p>
    <w:p w:rsidR="00FE1A56" w:rsidRPr="00B05402" w:rsidRDefault="00F96D21" w:rsidP="00B05402">
      <w:pPr>
        <w:pStyle w:val="Sarakstarindkopa"/>
        <w:numPr>
          <w:ilvl w:val="0"/>
          <w:numId w:val="16"/>
        </w:numPr>
        <w:jc w:val="both"/>
        <w:rPr>
          <w:rFonts w:ascii="Times New Roman" w:hAnsi="Times New Roman"/>
          <w:b/>
          <w:sz w:val="24"/>
          <w:szCs w:val="24"/>
        </w:rPr>
      </w:pPr>
      <w:r w:rsidRPr="00B05402">
        <w:rPr>
          <w:rFonts w:ascii="Times New Roman" w:hAnsi="Times New Roman"/>
          <w:b/>
          <w:sz w:val="24"/>
          <w:szCs w:val="24"/>
        </w:rPr>
        <w:t>Pretendent</w:t>
      </w:r>
      <w:r w:rsidR="00D07753" w:rsidRPr="00B05402">
        <w:rPr>
          <w:rFonts w:ascii="Times New Roman" w:hAnsi="Times New Roman"/>
          <w:b/>
          <w:sz w:val="24"/>
          <w:szCs w:val="24"/>
        </w:rPr>
        <w:t>s</w:t>
      </w:r>
    </w:p>
    <w:p w:rsidR="00C142AF" w:rsidRPr="00B05402" w:rsidRDefault="00DC3098"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 xml:space="preserve">Pretendents ir </w:t>
      </w:r>
      <w:r w:rsidR="0088418D" w:rsidRPr="00B05402">
        <w:rPr>
          <w:rFonts w:ascii="Times New Roman" w:hAnsi="Times New Roman"/>
          <w:sz w:val="24"/>
          <w:szCs w:val="24"/>
        </w:rPr>
        <w:t>fiziska vai juridiska persona</w:t>
      </w:r>
      <w:r w:rsidR="009D1A9F" w:rsidRPr="00B05402">
        <w:rPr>
          <w:rFonts w:ascii="Times New Roman" w:hAnsi="Times New Roman"/>
          <w:sz w:val="24"/>
          <w:szCs w:val="24"/>
        </w:rPr>
        <w:t xml:space="preserve"> vai pasūtītājs</w:t>
      </w:r>
      <w:r w:rsidR="0088418D" w:rsidRPr="00B05402">
        <w:rPr>
          <w:rFonts w:ascii="Times New Roman" w:hAnsi="Times New Roman"/>
          <w:sz w:val="24"/>
          <w:szCs w:val="24"/>
        </w:rPr>
        <w:t xml:space="preserve">, šādu personu apvienība jebkurā to kombinācijā, </w:t>
      </w:r>
      <w:r w:rsidRPr="00B05402">
        <w:rPr>
          <w:rFonts w:ascii="Times New Roman" w:hAnsi="Times New Roman"/>
          <w:sz w:val="24"/>
          <w:szCs w:val="24"/>
        </w:rPr>
        <w:t xml:space="preserve">kas iesniegusi piedāvājumu </w:t>
      </w:r>
      <w:r w:rsidR="0088418D" w:rsidRPr="00B05402">
        <w:rPr>
          <w:rFonts w:ascii="Times New Roman" w:hAnsi="Times New Roman"/>
          <w:sz w:val="24"/>
          <w:szCs w:val="24"/>
        </w:rPr>
        <w:t xml:space="preserve">un piedāvā </w:t>
      </w:r>
      <w:r w:rsidRPr="00B05402">
        <w:rPr>
          <w:rFonts w:ascii="Times New Roman" w:hAnsi="Times New Roman"/>
          <w:sz w:val="24"/>
          <w:szCs w:val="24"/>
        </w:rPr>
        <w:t xml:space="preserve">sniegt pakalpojumu saskaņā ar </w:t>
      </w:r>
      <w:r w:rsidR="00593106">
        <w:rPr>
          <w:rFonts w:ascii="Times New Roman" w:hAnsi="Times New Roman"/>
          <w:sz w:val="24"/>
          <w:szCs w:val="24"/>
        </w:rPr>
        <w:t xml:space="preserve">iepirkuma </w:t>
      </w:r>
      <w:r w:rsidR="00C142AF" w:rsidRPr="00B05402">
        <w:rPr>
          <w:rFonts w:ascii="Times New Roman" w:hAnsi="Times New Roman"/>
          <w:sz w:val="24"/>
          <w:szCs w:val="24"/>
        </w:rPr>
        <w:t>“</w:t>
      </w:r>
      <w:r w:rsidR="00C1402C" w:rsidRPr="00C1402C">
        <w:rPr>
          <w:rFonts w:ascii="Times New Roman" w:hAnsi="Times New Roman"/>
          <w:bCs/>
          <w:sz w:val="24"/>
          <w:szCs w:val="24"/>
        </w:rPr>
        <w:t xml:space="preserve"> </w:t>
      </w:r>
      <w:r w:rsidR="00C1402C" w:rsidRPr="00A56C71">
        <w:rPr>
          <w:rFonts w:ascii="Times New Roman" w:hAnsi="Times New Roman"/>
          <w:bCs/>
          <w:sz w:val="24"/>
          <w:szCs w:val="24"/>
        </w:rPr>
        <w:t>Komandējumu pakalpojumu nodrošināšana PIKC „Kuldīgas Tehnoloģiju un tūrisma tehnikums” vajadzībām</w:t>
      </w:r>
      <w:r w:rsidR="00C142AF" w:rsidRPr="00B05402">
        <w:rPr>
          <w:rFonts w:ascii="Times New Roman" w:hAnsi="Times New Roman"/>
          <w:sz w:val="24"/>
          <w:szCs w:val="24"/>
        </w:rPr>
        <w:t>”</w:t>
      </w:r>
      <w:r w:rsidRPr="00B05402">
        <w:rPr>
          <w:rFonts w:ascii="Times New Roman" w:hAnsi="Times New Roman"/>
          <w:caps/>
          <w:sz w:val="24"/>
          <w:szCs w:val="24"/>
        </w:rPr>
        <w:t>,</w:t>
      </w:r>
      <w:r w:rsidRPr="00B05402">
        <w:rPr>
          <w:rFonts w:ascii="Times New Roman" w:hAnsi="Times New Roman"/>
          <w:sz w:val="24"/>
          <w:szCs w:val="24"/>
        </w:rPr>
        <w:t xml:space="preserve"> identifikācijas Nr.</w:t>
      </w:r>
      <w:r w:rsidR="0088418D" w:rsidRPr="00B05402">
        <w:rPr>
          <w:rFonts w:ascii="Times New Roman" w:hAnsi="Times New Roman"/>
          <w:sz w:val="24"/>
          <w:szCs w:val="24"/>
        </w:rPr>
        <w:t> </w:t>
      </w:r>
      <w:r w:rsidR="00BD676E" w:rsidRPr="00A56C71">
        <w:rPr>
          <w:rFonts w:ascii="Times New Roman" w:hAnsi="Times New Roman"/>
          <w:sz w:val="24"/>
          <w:szCs w:val="24"/>
        </w:rPr>
        <w:t>KTTT 2020</w:t>
      </w:r>
      <w:r w:rsidR="00BD676E">
        <w:rPr>
          <w:rFonts w:ascii="Times New Roman" w:hAnsi="Times New Roman"/>
          <w:sz w:val="24"/>
          <w:szCs w:val="24"/>
        </w:rPr>
        <w:t xml:space="preserve">/2, </w:t>
      </w:r>
      <w:smartTag w:uri="schemas-tilde-lv/tildestengine" w:element="veidnes">
        <w:smartTagPr>
          <w:attr w:name="baseform" w:val="nolikum|s"/>
          <w:attr w:name="id" w:val="-1"/>
          <w:attr w:name="text" w:val="nolikumā"/>
        </w:smartTagPr>
        <w:r w:rsidRPr="00B05402">
          <w:rPr>
            <w:rFonts w:ascii="Times New Roman" w:hAnsi="Times New Roman"/>
            <w:sz w:val="24"/>
            <w:szCs w:val="24"/>
          </w:rPr>
          <w:t>nolikumā</w:t>
        </w:r>
      </w:smartTag>
      <w:r w:rsidRPr="00B05402">
        <w:rPr>
          <w:rFonts w:ascii="Times New Roman" w:hAnsi="Times New Roman"/>
          <w:sz w:val="24"/>
          <w:szCs w:val="24"/>
        </w:rPr>
        <w:t xml:space="preserve"> (turpmāk –</w:t>
      </w:r>
      <w:r w:rsidRPr="00B05402">
        <w:rPr>
          <w:rFonts w:ascii="Times New Roman" w:hAnsi="Times New Roman"/>
          <w:b/>
          <w:sz w:val="24"/>
          <w:szCs w:val="24"/>
        </w:rPr>
        <w:t xml:space="preserve"> </w:t>
      </w:r>
      <w:r w:rsidRPr="00B05402">
        <w:rPr>
          <w:rFonts w:ascii="Times New Roman" w:hAnsi="Times New Roman"/>
          <w:sz w:val="24"/>
          <w:szCs w:val="24"/>
        </w:rPr>
        <w:t>nolikums) norādītajām Pasūtītāja prasībām</w:t>
      </w:r>
      <w:r w:rsidR="00156F6F" w:rsidRPr="00B05402">
        <w:rPr>
          <w:rFonts w:ascii="Times New Roman" w:hAnsi="Times New Roman"/>
          <w:sz w:val="24"/>
          <w:szCs w:val="24"/>
        </w:rPr>
        <w:t>.</w:t>
      </w:r>
      <w:r w:rsidR="00C142AF" w:rsidRPr="00B05402">
        <w:rPr>
          <w:rFonts w:ascii="Times New Roman" w:hAnsi="Times New Roman"/>
          <w:sz w:val="24"/>
          <w:szCs w:val="24"/>
        </w:rPr>
        <w:t xml:space="preserve"> </w:t>
      </w:r>
    </w:p>
    <w:p w:rsidR="00FE1A56" w:rsidRPr="00B05402" w:rsidRDefault="00F96D21"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Pretendent</w:t>
      </w:r>
      <w:r w:rsidR="00FE1A56" w:rsidRPr="00B05402">
        <w:rPr>
          <w:rFonts w:ascii="Times New Roman" w:hAnsi="Times New Roman"/>
          <w:sz w:val="24"/>
          <w:szCs w:val="24"/>
        </w:rPr>
        <w:t>am pilnībā jāsedz piedāvājuma sagatavošanas un iesniegšanas izmaksas. Pasūtītājs neuzņemas nekādas saistības par šī</w:t>
      </w:r>
      <w:r w:rsidR="00187FCC" w:rsidRPr="00B05402">
        <w:rPr>
          <w:rFonts w:ascii="Times New Roman" w:hAnsi="Times New Roman"/>
          <w:sz w:val="24"/>
          <w:szCs w:val="24"/>
        </w:rPr>
        <w:t xml:space="preserve">m izmaksām neatkarīgi no </w:t>
      </w:r>
      <w:r w:rsidR="00BD676E">
        <w:rPr>
          <w:rFonts w:ascii="Times New Roman" w:hAnsi="Times New Roman"/>
          <w:sz w:val="24"/>
          <w:szCs w:val="24"/>
        </w:rPr>
        <w:t xml:space="preserve">Iepirkuma </w:t>
      </w:r>
      <w:r w:rsidR="00FE1A56" w:rsidRPr="00B05402">
        <w:rPr>
          <w:rFonts w:ascii="Times New Roman" w:hAnsi="Times New Roman"/>
          <w:sz w:val="24"/>
          <w:szCs w:val="24"/>
        </w:rPr>
        <w:t>rezultāta.</w:t>
      </w:r>
    </w:p>
    <w:p w:rsidR="00FE1A56" w:rsidRPr="00B05402" w:rsidRDefault="00FE1A56" w:rsidP="00B05402">
      <w:pPr>
        <w:pStyle w:val="Sarakstarindkopa"/>
        <w:numPr>
          <w:ilvl w:val="0"/>
          <w:numId w:val="16"/>
        </w:numPr>
        <w:jc w:val="both"/>
        <w:rPr>
          <w:rFonts w:ascii="Times New Roman" w:hAnsi="Times New Roman"/>
          <w:b/>
          <w:sz w:val="24"/>
          <w:szCs w:val="24"/>
        </w:rPr>
      </w:pPr>
      <w:r w:rsidRPr="00B05402">
        <w:rPr>
          <w:rFonts w:ascii="Times New Roman" w:hAnsi="Times New Roman"/>
          <w:b/>
          <w:sz w:val="24"/>
          <w:szCs w:val="24"/>
        </w:rPr>
        <w:t>Iepirkum</w:t>
      </w:r>
      <w:r w:rsidR="00EC216E" w:rsidRPr="00B05402">
        <w:rPr>
          <w:rFonts w:ascii="Times New Roman" w:hAnsi="Times New Roman"/>
          <w:b/>
          <w:sz w:val="24"/>
          <w:szCs w:val="24"/>
        </w:rPr>
        <w:t>a priekšmeta apraksts un apjoms</w:t>
      </w:r>
      <w:r w:rsidR="002A3203" w:rsidRPr="00B05402">
        <w:rPr>
          <w:rFonts w:ascii="Times New Roman" w:hAnsi="Times New Roman"/>
          <w:b/>
          <w:sz w:val="24"/>
          <w:szCs w:val="24"/>
        </w:rPr>
        <w:t xml:space="preserve"> </w:t>
      </w:r>
    </w:p>
    <w:p w:rsidR="00B0587B" w:rsidRPr="00B05402" w:rsidRDefault="00CF437A" w:rsidP="00B05402">
      <w:pPr>
        <w:pStyle w:val="Sarakstarindkopa"/>
        <w:numPr>
          <w:ilvl w:val="1"/>
          <w:numId w:val="16"/>
        </w:numPr>
        <w:jc w:val="both"/>
        <w:rPr>
          <w:rFonts w:ascii="Times New Roman" w:hAnsi="Times New Roman"/>
          <w:b/>
          <w:sz w:val="24"/>
          <w:szCs w:val="24"/>
        </w:rPr>
      </w:pPr>
      <w:bookmarkStart w:id="1" w:name="_Ref291654765"/>
      <w:r w:rsidRPr="00B05402">
        <w:rPr>
          <w:rFonts w:ascii="Times New Roman" w:hAnsi="Times New Roman"/>
          <w:sz w:val="24"/>
          <w:szCs w:val="24"/>
        </w:rPr>
        <w:t>Komandējumu pakalpojumu nodrošināšana</w:t>
      </w:r>
      <w:r w:rsidR="00B474D0" w:rsidRPr="00B05402">
        <w:rPr>
          <w:rFonts w:ascii="Times New Roman" w:hAnsi="Times New Roman"/>
          <w:sz w:val="24"/>
          <w:szCs w:val="24"/>
        </w:rPr>
        <w:t xml:space="preserve"> </w:t>
      </w:r>
      <w:r w:rsidR="00C1402C">
        <w:rPr>
          <w:rFonts w:ascii="Times New Roman" w:hAnsi="Times New Roman"/>
          <w:sz w:val="24"/>
          <w:szCs w:val="24"/>
        </w:rPr>
        <w:t>Pasūtītāja nodarbinātaja</w:t>
      </w:r>
      <w:r w:rsidR="00306358" w:rsidRPr="00B05402">
        <w:rPr>
          <w:rFonts w:ascii="Times New Roman" w:hAnsi="Times New Roman"/>
          <w:sz w:val="24"/>
          <w:szCs w:val="24"/>
        </w:rPr>
        <w:t xml:space="preserve">m </w:t>
      </w:r>
      <w:r w:rsidR="00C1402C">
        <w:rPr>
          <w:rFonts w:ascii="Times New Roman" w:hAnsi="Times New Roman"/>
          <w:sz w:val="24"/>
          <w:szCs w:val="24"/>
        </w:rPr>
        <w:t xml:space="preserve">personālam un audzēkņiem </w:t>
      </w:r>
      <w:r w:rsidR="00DC3098" w:rsidRPr="00B05402">
        <w:rPr>
          <w:rStyle w:val="colora"/>
          <w:rFonts w:ascii="Times New Roman" w:hAnsi="Times New Roman"/>
          <w:sz w:val="24"/>
          <w:szCs w:val="24"/>
        </w:rPr>
        <w:t xml:space="preserve">saskaņā ar </w:t>
      </w:r>
      <w:r w:rsidR="00BD676E">
        <w:rPr>
          <w:rFonts w:ascii="Times New Roman" w:hAnsi="Times New Roman"/>
          <w:sz w:val="24"/>
          <w:szCs w:val="24"/>
        </w:rPr>
        <w:t>Iepirkuma</w:t>
      </w:r>
      <w:r w:rsidR="00BD676E" w:rsidRPr="00B05402">
        <w:rPr>
          <w:rStyle w:val="colora"/>
          <w:rFonts w:ascii="Times New Roman" w:hAnsi="Times New Roman"/>
          <w:sz w:val="24"/>
          <w:szCs w:val="24"/>
        </w:rPr>
        <w:t xml:space="preserve"> </w:t>
      </w:r>
      <w:r w:rsidR="007C6BE3" w:rsidRPr="00C1402C">
        <w:rPr>
          <w:rStyle w:val="colora"/>
          <w:rFonts w:ascii="Times New Roman" w:hAnsi="Times New Roman"/>
          <w:sz w:val="24"/>
          <w:szCs w:val="24"/>
        </w:rPr>
        <w:t xml:space="preserve">nolikuma </w:t>
      </w:r>
      <w:r w:rsidR="00187FCC" w:rsidRPr="00C1402C">
        <w:rPr>
          <w:rStyle w:val="colora"/>
          <w:rFonts w:ascii="Times New Roman" w:hAnsi="Times New Roman"/>
          <w:sz w:val="24"/>
          <w:szCs w:val="24"/>
        </w:rPr>
        <w:t>Tehniskā</w:t>
      </w:r>
      <w:r w:rsidR="00DC3098" w:rsidRPr="00C1402C">
        <w:rPr>
          <w:rStyle w:val="colora"/>
          <w:rFonts w:ascii="Times New Roman" w:hAnsi="Times New Roman"/>
          <w:sz w:val="24"/>
          <w:szCs w:val="24"/>
        </w:rPr>
        <w:t xml:space="preserve"> specifikācij</w:t>
      </w:r>
      <w:r w:rsidR="00187FCC" w:rsidRPr="00C1402C">
        <w:rPr>
          <w:rStyle w:val="colora"/>
          <w:rFonts w:ascii="Times New Roman" w:hAnsi="Times New Roman"/>
          <w:sz w:val="24"/>
          <w:szCs w:val="24"/>
        </w:rPr>
        <w:t>ā noteiktajām prasībām</w:t>
      </w:r>
      <w:r w:rsidR="00403996" w:rsidRPr="00C1402C">
        <w:rPr>
          <w:rFonts w:ascii="Times New Roman" w:hAnsi="Times New Roman"/>
          <w:sz w:val="24"/>
          <w:szCs w:val="24"/>
        </w:rPr>
        <w:t>.</w:t>
      </w:r>
    </w:p>
    <w:p w:rsidR="00313CD0" w:rsidRPr="00B05402" w:rsidRDefault="00FE5C82" w:rsidP="00B05402">
      <w:pPr>
        <w:pStyle w:val="Sarakstarindkopa"/>
        <w:numPr>
          <w:ilvl w:val="1"/>
          <w:numId w:val="16"/>
        </w:numPr>
        <w:jc w:val="both"/>
        <w:rPr>
          <w:rFonts w:ascii="Times New Roman" w:hAnsi="Times New Roman"/>
          <w:b/>
          <w:sz w:val="24"/>
          <w:szCs w:val="24"/>
        </w:rPr>
      </w:pPr>
      <w:r w:rsidRPr="00B05402">
        <w:rPr>
          <w:rFonts w:ascii="Times New Roman" w:eastAsia="Courier New" w:hAnsi="Times New Roman"/>
          <w:sz w:val="24"/>
          <w:szCs w:val="24"/>
          <w:lang w:eastAsia="lv-LV"/>
        </w:rPr>
        <w:t xml:space="preserve">CPV kods: </w:t>
      </w:r>
      <w:r w:rsidR="00147FBE" w:rsidRPr="00B05402">
        <w:rPr>
          <w:rFonts w:ascii="Times New Roman" w:hAnsi="Times New Roman"/>
          <w:sz w:val="24"/>
          <w:szCs w:val="24"/>
        </w:rPr>
        <w:t>79997000-9 (Komandējumu pakalpojumi).</w:t>
      </w:r>
    </w:p>
    <w:p w:rsidR="003B119D" w:rsidRPr="00B05402" w:rsidRDefault="003B119D"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Iepirkuma priekšmets nav sadalīts daļās.</w:t>
      </w:r>
    </w:p>
    <w:p w:rsidR="00BC45FF" w:rsidRPr="00B05402" w:rsidRDefault="009D1A9F"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 xml:space="preserve">Pretendents </w:t>
      </w:r>
      <w:r w:rsidR="00FC6E16" w:rsidRPr="00B05402">
        <w:rPr>
          <w:rFonts w:ascii="Times New Roman" w:hAnsi="Times New Roman"/>
          <w:sz w:val="24"/>
          <w:szCs w:val="24"/>
        </w:rPr>
        <w:t>var iesniegt tikai v</w:t>
      </w:r>
      <w:r w:rsidRPr="00B05402">
        <w:rPr>
          <w:rFonts w:ascii="Times New Roman" w:hAnsi="Times New Roman"/>
          <w:sz w:val="24"/>
          <w:szCs w:val="24"/>
        </w:rPr>
        <w:t>ienu piedāvājumu. Pretendents nevar iesniegt piedāvājuma variantus.</w:t>
      </w:r>
    </w:p>
    <w:p w:rsidR="00B3340A" w:rsidRPr="00B05402" w:rsidRDefault="00B3340A"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 xml:space="preserve">Pasūtītājs </w:t>
      </w:r>
      <w:r w:rsidR="00BD676E">
        <w:rPr>
          <w:rFonts w:ascii="Times New Roman" w:hAnsi="Times New Roman"/>
          <w:sz w:val="24"/>
          <w:szCs w:val="24"/>
        </w:rPr>
        <w:t xml:space="preserve">Iepirkuma </w:t>
      </w:r>
      <w:r w:rsidRPr="00A10C0B">
        <w:rPr>
          <w:rFonts w:ascii="Times New Roman" w:hAnsi="Times New Roman"/>
          <w:sz w:val="24"/>
          <w:szCs w:val="24"/>
        </w:rPr>
        <w:t>rezultātā slēgs</w:t>
      </w:r>
      <w:r w:rsidR="00BD676E" w:rsidRPr="00A10C0B">
        <w:rPr>
          <w:rFonts w:ascii="Times New Roman" w:hAnsi="Times New Roman"/>
          <w:sz w:val="24"/>
          <w:szCs w:val="24"/>
        </w:rPr>
        <w:t xml:space="preserve"> </w:t>
      </w:r>
      <w:r w:rsidR="00A10C0B" w:rsidRPr="00A10C0B">
        <w:rPr>
          <w:rFonts w:ascii="Times New Roman" w:hAnsi="Times New Roman"/>
          <w:sz w:val="24"/>
          <w:szCs w:val="24"/>
        </w:rPr>
        <w:t xml:space="preserve">pakalpojuma </w:t>
      </w:r>
      <w:r w:rsidR="00BD676E" w:rsidRPr="00A10C0B">
        <w:rPr>
          <w:rFonts w:ascii="Times New Roman" w:hAnsi="Times New Roman"/>
          <w:sz w:val="24"/>
          <w:szCs w:val="24"/>
        </w:rPr>
        <w:t>līgumu</w:t>
      </w:r>
      <w:r w:rsidRPr="00A10C0B">
        <w:rPr>
          <w:rFonts w:ascii="Times New Roman" w:hAnsi="Times New Roman"/>
          <w:sz w:val="24"/>
          <w:szCs w:val="24"/>
        </w:rPr>
        <w:t>.</w:t>
      </w:r>
    </w:p>
    <w:p w:rsidR="00FB2BBC" w:rsidRPr="00B05402" w:rsidRDefault="00BD676E" w:rsidP="00B05402">
      <w:pPr>
        <w:pStyle w:val="Sarakstarindkopa"/>
        <w:numPr>
          <w:ilvl w:val="1"/>
          <w:numId w:val="16"/>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Līguma darbības </w:t>
      </w:r>
      <w:r w:rsidR="00FB2BBC" w:rsidRPr="00B05402">
        <w:rPr>
          <w:rFonts w:ascii="Times New Roman" w:hAnsi="Times New Roman"/>
          <w:color w:val="000000" w:themeColor="text1"/>
          <w:sz w:val="24"/>
          <w:szCs w:val="24"/>
        </w:rPr>
        <w:t xml:space="preserve">termiņš: no </w:t>
      </w:r>
      <w:r>
        <w:rPr>
          <w:rFonts w:ascii="Times New Roman" w:hAnsi="Times New Roman"/>
          <w:color w:val="000000" w:themeColor="text1"/>
          <w:sz w:val="24"/>
          <w:szCs w:val="24"/>
        </w:rPr>
        <w:t xml:space="preserve">līguma </w:t>
      </w:r>
      <w:r w:rsidR="00FB2BBC" w:rsidRPr="00B05402">
        <w:rPr>
          <w:rFonts w:ascii="Times New Roman" w:hAnsi="Times New Roman"/>
          <w:color w:val="000000" w:themeColor="text1"/>
          <w:sz w:val="24"/>
          <w:szCs w:val="24"/>
        </w:rPr>
        <w:t xml:space="preserve">noslēgšanas brīža </w:t>
      </w:r>
      <w:r>
        <w:rPr>
          <w:rFonts w:ascii="Times New Roman" w:hAnsi="Times New Roman"/>
          <w:color w:val="000000" w:themeColor="text1"/>
          <w:sz w:val="24"/>
          <w:szCs w:val="24"/>
        </w:rPr>
        <w:t>18 mēneši.</w:t>
      </w:r>
      <w:r w:rsidR="00FB2BBC" w:rsidRPr="00B05402">
        <w:rPr>
          <w:rFonts w:ascii="Times New Roman" w:hAnsi="Times New Roman"/>
          <w:color w:val="000000" w:themeColor="text1"/>
          <w:sz w:val="24"/>
          <w:szCs w:val="24"/>
        </w:rPr>
        <w:t xml:space="preserve"> </w:t>
      </w:r>
    </w:p>
    <w:p w:rsidR="00F96DA8" w:rsidRPr="00C1402C" w:rsidRDefault="00F96DA8" w:rsidP="00B05402">
      <w:pPr>
        <w:pStyle w:val="Sarakstarindkopa"/>
        <w:numPr>
          <w:ilvl w:val="1"/>
          <w:numId w:val="16"/>
        </w:numPr>
        <w:jc w:val="both"/>
        <w:rPr>
          <w:rFonts w:ascii="Times New Roman" w:hAnsi="Times New Roman"/>
          <w:b/>
          <w:color w:val="000000" w:themeColor="text1"/>
          <w:sz w:val="24"/>
          <w:szCs w:val="24"/>
        </w:rPr>
      </w:pPr>
      <w:r w:rsidRPr="00B05402">
        <w:rPr>
          <w:rFonts w:ascii="Times New Roman" w:eastAsia="Courier New" w:hAnsi="Times New Roman"/>
          <w:color w:val="000000" w:themeColor="text1"/>
          <w:sz w:val="24"/>
          <w:szCs w:val="24"/>
          <w:lang w:eastAsia="lv-LV"/>
        </w:rPr>
        <w:t>Paredzamā līgumcena</w:t>
      </w:r>
      <w:r w:rsidR="0079268E" w:rsidRPr="00B05402">
        <w:rPr>
          <w:rFonts w:ascii="Times New Roman" w:eastAsia="Courier New" w:hAnsi="Times New Roman"/>
          <w:color w:val="000000" w:themeColor="text1"/>
          <w:sz w:val="24"/>
          <w:szCs w:val="24"/>
          <w:lang w:eastAsia="lv-LV"/>
        </w:rPr>
        <w:t>, kuru</w:t>
      </w:r>
      <w:r w:rsidR="007C6BE3" w:rsidRPr="00B05402">
        <w:rPr>
          <w:rFonts w:ascii="Times New Roman" w:eastAsia="Courier New" w:hAnsi="Times New Roman"/>
          <w:color w:val="000000" w:themeColor="text1"/>
          <w:sz w:val="24"/>
          <w:szCs w:val="24"/>
          <w:lang w:eastAsia="lv-LV"/>
        </w:rPr>
        <w:t xml:space="preserve"> P</w:t>
      </w:r>
      <w:r w:rsidR="0079268E" w:rsidRPr="00B05402">
        <w:rPr>
          <w:rFonts w:ascii="Times New Roman" w:eastAsia="Courier New" w:hAnsi="Times New Roman"/>
          <w:color w:val="000000" w:themeColor="text1"/>
          <w:sz w:val="24"/>
          <w:szCs w:val="24"/>
          <w:lang w:eastAsia="lv-LV"/>
        </w:rPr>
        <w:t xml:space="preserve">asūtītājs ir paredzējis visā </w:t>
      </w:r>
      <w:r w:rsidR="00FB6FA0">
        <w:rPr>
          <w:rFonts w:ascii="Times New Roman" w:eastAsia="Courier New" w:hAnsi="Times New Roman"/>
          <w:color w:val="000000" w:themeColor="text1"/>
          <w:sz w:val="24"/>
          <w:szCs w:val="24"/>
          <w:lang w:eastAsia="lv-LV"/>
        </w:rPr>
        <w:t xml:space="preserve">līguma </w:t>
      </w:r>
      <w:r w:rsidR="00B3340A" w:rsidRPr="00B05402">
        <w:rPr>
          <w:rFonts w:ascii="Times New Roman" w:eastAsia="Courier New" w:hAnsi="Times New Roman"/>
          <w:color w:val="000000" w:themeColor="text1"/>
          <w:sz w:val="24"/>
          <w:szCs w:val="24"/>
          <w:lang w:eastAsia="lv-LV"/>
        </w:rPr>
        <w:t>darbības laikā</w:t>
      </w:r>
      <w:r w:rsidR="005F2BB5">
        <w:rPr>
          <w:rFonts w:ascii="Times New Roman" w:eastAsia="Courier New" w:hAnsi="Times New Roman"/>
          <w:color w:val="000000" w:themeColor="text1"/>
          <w:sz w:val="24"/>
          <w:szCs w:val="24"/>
          <w:lang w:eastAsia="lv-LV"/>
        </w:rPr>
        <w:t xml:space="preserve"> (</w:t>
      </w:r>
      <w:r w:rsidR="00FB6FA0">
        <w:rPr>
          <w:rFonts w:ascii="Times New Roman" w:eastAsia="Courier New" w:hAnsi="Times New Roman"/>
          <w:color w:val="000000" w:themeColor="text1"/>
          <w:sz w:val="24"/>
          <w:szCs w:val="24"/>
          <w:lang w:eastAsia="lv-LV"/>
        </w:rPr>
        <w:t>astoņpadsmit mēneši</w:t>
      </w:r>
      <w:r w:rsidR="005F2BB5">
        <w:rPr>
          <w:rFonts w:ascii="Times New Roman" w:eastAsia="Courier New" w:hAnsi="Times New Roman"/>
          <w:color w:val="000000" w:themeColor="text1"/>
          <w:sz w:val="24"/>
          <w:szCs w:val="24"/>
          <w:lang w:eastAsia="lv-LV"/>
        </w:rPr>
        <w:t xml:space="preserve">) </w:t>
      </w:r>
      <w:r w:rsidR="00B3340A" w:rsidRPr="00B05402">
        <w:rPr>
          <w:rFonts w:ascii="Times New Roman" w:eastAsia="Courier New" w:hAnsi="Times New Roman"/>
          <w:color w:val="000000" w:themeColor="text1"/>
          <w:sz w:val="24"/>
          <w:szCs w:val="24"/>
          <w:lang w:eastAsia="lv-LV"/>
        </w:rPr>
        <w:t xml:space="preserve"> </w:t>
      </w:r>
      <w:r w:rsidRPr="00B05402">
        <w:rPr>
          <w:rFonts w:ascii="Times New Roman" w:eastAsia="Courier New" w:hAnsi="Times New Roman"/>
          <w:color w:val="000000" w:themeColor="text1"/>
          <w:sz w:val="24"/>
          <w:szCs w:val="24"/>
          <w:lang w:eastAsia="lv-LV"/>
        </w:rPr>
        <w:t xml:space="preserve">ir </w:t>
      </w:r>
      <w:r w:rsidR="00FB6FA0">
        <w:rPr>
          <w:rFonts w:ascii="Times New Roman" w:eastAsia="Courier New" w:hAnsi="Times New Roman"/>
          <w:color w:val="000000" w:themeColor="text1"/>
          <w:sz w:val="24"/>
          <w:szCs w:val="24"/>
          <w:lang w:eastAsia="lv-LV"/>
        </w:rPr>
        <w:t xml:space="preserve">41999.99 </w:t>
      </w:r>
      <w:r w:rsidRPr="00B05402">
        <w:rPr>
          <w:rFonts w:ascii="Times New Roman" w:eastAsia="Courier New" w:hAnsi="Times New Roman"/>
          <w:color w:val="000000" w:themeColor="text1"/>
          <w:sz w:val="24"/>
          <w:szCs w:val="24"/>
          <w:lang w:eastAsia="lv-LV"/>
        </w:rPr>
        <w:t>EUR (</w:t>
      </w:r>
      <w:r w:rsidR="00FB6FA0">
        <w:rPr>
          <w:rFonts w:ascii="Times New Roman" w:eastAsia="Courier New" w:hAnsi="Times New Roman"/>
          <w:color w:val="000000" w:themeColor="text1"/>
          <w:sz w:val="24"/>
          <w:szCs w:val="24"/>
          <w:lang w:eastAsia="lv-LV"/>
        </w:rPr>
        <w:t xml:space="preserve">četrdesmit viens tūkstotis deviņi simti deviņdesmit deviņi </w:t>
      </w:r>
      <w:r w:rsidRPr="00B05402">
        <w:rPr>
          <w:rFonts w:ascii="Times New Roman" w:eastAsia="Courier New" w:hAnsi="Times New Roman"/>
          <w:i/>
          <w:color w:val="000000" w:themeColor="text1"/>
          <w:sz w:val="24"/>
          <w:szCs w:val="24"/>
          <w:lang w:eastAsia="lv-LV"/>
        </w:rPr>
        <w:t>euro</w:t>
      </w:r>
      <w:r w:rsidR="00FB6FA0">
        <w:rPr>
          <w:rFonts w:ascii="Times New Roman" w:eastAsia="Courier New" w:hAnsi="Times New Roman"/>
          <w:color w:val="000000" w:themeColor="text1"/>
          <w:sz w:val="24"/>
          <w:szCs w:val="24"/>
          <w:lang w:eastAsia="lv-LV"/>
        </w:rPr>
        <w:t xml:space="preserve"> un 99</w:t>
      </w:r>
      <w:r w:rsidRPr="00B05402">
        <w:rPr>
          <w:rFonts w:ascii="Times New Roman" w:eastAsia="Courier New" w:hAnsi="Times New Roman"/>
          <w:color w:val="000000" w:themeColor="text1"/>
          <w:sz w:val="24"/>
          <w:szCs w:val="24"/>
          <w:lang w:eastAsia="lv-LV"/>
        </w:rPr>
        <w:t xml:space="preserve"> </w:t>
      </w:r>
      <w:r w:rsidRPr="00B05402">
        <w:rPr>
          <w:rFonts w:ascii="Times New Roman" w:eastAsia="Courier New" w:hAnsi="Times New Roman"/>
          <w:i/>
          <w:color w:val="000000" w:themeColor="text1"/>
          <w:sz w:val="24"/>
          <w:szCs w:val="24"/>
          <w:lang w:eastAsia="lv-LV"/>
        </w:rPr>
        <w:t>centi</w:t>
      </w:r>
      <w:r w:rsidRPr="00B05402">
        <w:rPr>
          <w:rFonts w:ascii="Times New Roman" w:eastAsia="Courier New" w:hAnsi="Times New Roman"/>
          <w:color w:val="000000" w:themeColor="text1"/>
          <w:sz w:val="24"/>
          <w:szCs w:val="24"/>
          <w:lang w:eastAsia="lv-LV"/>
        </w:rPr>
        <w:t xml:space="preserve">) bez PVN. </w:t>
      </w:r>
      <w:r w:rsidR="0079268E" w:rsidRPr="00B05402">
        <w:rPr>
          <w:rFonts w:ascii="Times New Roman" w:hAnsi="Times New Roman"/>
          <w:color w:val="000000" w:themeColor="text1"/>
          <w:sz w:val="24"/>
          <w:szCs w:val="24"/>
        </w:rPr>
        <w:t xml:space="preserve">Pēc </w:t>
      </w:r>
      <w:r w:rsidR="00FB6FA0">
        <w:rPr>
          <w:rFonts w:ascii="Times New Roman" w:hAnsi="Times New Roman"/>
          <w:color w:val="000000" w:themeColor="text1"/>
          <w:sz w:val="24"/>
          <w:szCs w:val="24"/>
        </w:rPr>
        <w:t xml:space="preserve">līguma noslēgšanas </w:t>
      </w:r>
      <w:r w:rsidR="007C6BE3" w:rsidRPr="00B05402">
        <w:rPr>
          <w:rFonts w:ascii="Times New Roman" w:hAnsi="Times New Roman"/>
          <w:color w:val="000000" w:themeColor="text1"/>
          <w:sz w:val="24"/>
          <w:szCs w:val="24"/>
        </w:rPr>
        <w:t>Pasūtītājs no uzvarējušā P</w:t>
      </w:r>
      <w:r w:rsidR="0079268E" w:rsidRPr="00B05402">
        <w:rPr>
          <w:rFonts w:ascii="Times New Roman" w:hAnsi="Times New Roman"/>
          <w:color w:val="000000" w:themeColor="text1"/>
          <w:sz w:val="24"/>
          <w:szCs w:val="24"/>
        </w:rPr>
        <w:t xml:space="preserve">retendenta pirks pakalpojumu par finanšu piedāvājumā norādītām vienību cenām. </w:t>
      </w:r>
    </w:p>
    <w:p w:rsidR="00C1402C" w:rsidRPr="00F71BD3" w:rsidRDefault="00C1402C" w:rsidP="00B05402">
      <w:pPr>
        <w:pStyle w:val="Sarakstarindkopa"/>
        <w:numPr>
          <w:ilvl w:val="1"/>
          <w:numId w:val="16"/>
        </w:numPr>
        <w:jc w:val="both"/>
        <w:rPr>
          <w:rFonts w:ascii="Times New Roman" w:hAnsi="Times New Roman"/>
          <w:b/>
          <w:color w:val="000000" w:themeColor="text1"/>
          <w:sz w:val="24"/>
          <w:szCs w:val="24"/>
        </w:rPr>
      </w:pPr>
      <w:r>
        <w:rPr>
          <w:rFonts w:ascii="Times New Roman" w:hAnsi="Times New Roman"/>
          <w:color w:val="000000" w:themeColor="text1"/>
          <w:sz w:val="24"/>
          <w:szCs w:val="24"/>
        </w:rPr>
        <w:t>Līguma izpildes laikā paredzamā līgumsumma var nesasniegt punktā 3.7. norādīto apmēru. Līgums var tikt izbeigts pirms norādītā termiņa , ja ir sasniegta punktā 3.7. norādīt</w:t>
      </w:r>
      <w:r w:rsidR="0084265B">
        <w:rPr>
          <w:rFonts w:ascii="Times New Roman" w:hAnsi="Times New Roman"/>
          <w:color w:val="000000" w:themeColor="text1"/>
          <w:sz w:val="24"/>
          <w:szCs w:val="24"/>
        </w:rPr>
        <w:t>ās</w:t>
      </w:r>
      <w:r>
        <w:rPr>
          <w:rFonts w:ascii="Times New Roman" w:hAnsi="Times New Roman"/>
          <w:color w:val="000000" w:themeColor="text1"/>
          <w:sz w:val="24"/>
          <w:szCs w:val="24"/>
        </w:rPr>
        <w:t xml:space="preserve"> summas apmērs.</w:t>
      </w:r>
    </w:p>
    <w:p w:rsidR="00F71BD3" w:rsidRPr="00F71BD3" w:rsidRDefault="00F71BD3" w:rsidP="00B05402">
      <w:pPr>
        <w:pStyle w:val="Sarakstarindkopa"/>
        <w:numPr>
          <w:ilvl w:val="1"/>
          <w:numId w:val="16"/>
        </w:numPr>
        <w:jc w:val="both"/>
        <w:rPr>
          <w:rFonts w:ascii="Times New Roman" w:hAnsi="Times New Roman"/>
          <w:b/>
          <w:color w:val="000000" w:themeColor="text1"/>
          <w:sz w:val="24"/>
          <w:szCs w:val="24"/>
        </w:rPr>
      </w:pPr>
      <w:r w:rsidRPr="009B7E68">
        <w:rPr>
          <w:rFonts w:ascii="Times New Roman" w:hAnsi="Times New Roman"/>
          <w:sz w:val="24"/>
          <w:szCs w:val="24"/>
        </w:rPr>
        <w:t xml:space="preserve">No Nolikuma prasībām atbilstošiem piedāvājumiem iepirkuma komisija izvēlēsies </w:t>
      </w:r>
      <w:r w:rsidRPr="00F71BD3">
        <w:rPr>
          <w:rFonts w:ascii="Times New Roman" w:hAnsi="Times New Roman"/>
          <w:b/>
          <w:sz w:val="24"/>
          <w:szCs w:val="24"/>
        </w:rPr>
        <w:t>visizdevīgāko piedāvājumu ar viszemāko cenu.</w:t>
      </w:r>
    </w:p>
    <w:p w:rsidR="00EB695B" w:rsidRPr="00B05402" w:rsidRDefault="00F5608F" w:rsidP="00B05402">
      <w:pPr>
        <w:pStyle w:val="Sarakstarindkopa"/>
        <w:numPr>
          <w:ilvl w:val="0"/>
          <w:numId w:val="16"/>
        </w:numPr>
        <w:jc w:val="both"/>
        <w:rPr>
          <w:rFonts w:ascii="Times New Roman" w:hAnsi="Times New Roman"/>
          <w:b/>
          <w:sz w:val="24"/>
          <w:szCs w:val="24"/>
        </w:rPr>
      </w:pPr>
      <w:r w:rsidRPr="00B05402">
        <w:rPr>
          <w:rFonts w:ascii="Times New Roman" w:hAnsi="Times New Roman"/>
          <w:b/>
          <w:sz w:val="24"/>
          <w:szCs w:val="24"/>
        </w:rPr>
        <w:t xml:space="preserve">Informācijas </w:t>
      </w:r>
      <w:r w:rsidR="00EC216E" w:rsidRPr="00B05402">
        <w:rPr>
          <w:rFonts w:ascii="Times New Roman" w:hAnsi="Times New Roman"/>
          <w:b/>
          <w:sz w:val="24"/>
          <w:szCs w:val="24"/>
        </w:rPr>
        <w:t xml:space="preserve">iegūšana, </w:t>
      </w:r>
      <w:r w:rsidRPr="00B05402">
        <w:rPr>
          <w:rFonts w:ascii="Times New Roman" w:hAnsi="Times New Roman"/>
          <w:b/>
          <w:sz w:val="24"/>
          <w:szCs w:val="24"/>
        </w:rPr>
        <w:t>apmaiņa un papildu informācijas sniegšana</w:t>
      </w:r>
      <w:bookmarkEnd w:id="1"/>
    </w:p>
    <w:p w:rsidR="005408D0" w:rsidRPr="00B05402" w:rsidRDefault="00A00EF6" w:rsidP="00B05402">
      <w:pPr>
        <w:pStyle w:val="Sarakstarindkopa"/>
        <w:numPr>
          <w:ilvl w:val="1"/>
          <w:numId w:val="16"/>
        </w:numPr>
        <w:jc w:val="both"/>
        <w:rPr>
          <w:rFonts w:ascii="Times New Roman" w:hAnsi="Times New Roman"/>
          <w:b/>
          <w:sz w:val="24"/>
          <w:szCs w:val="24"/>
        </w:rPr>
      </w:pPr>
      <w:r>
        <w:rPr>
          <w:rFonts w:ascii="Times New Roman" w:hAnsi="Times New Roman"/>
          <w:color w:val="000000" w:themeColor="text1"/>
          <w:sz w:val="24"/>
          <w:szCs w:val="24"/>
        </w:rPr>
        <w:t xml:space="preserve">Iepirkuma </w:t>
      </w:r>
      <w:r w:rsidR="00B405C1" w:rsidRPr="00B05402">
        <w:rPr>
          <w:rFonts w:ascii="Times New Roman" w:hAnsi="Times New Roman"/>
          <w:color w:val="000000" w:themeColor="text1"/>
          <w:sz w:val="24"/>
          <w:szCs w:val="24"/>
        </w:rPr>
        <w:t xml:space="preserve">dokumentācija ir pieejama Elektronisko iepirkumu sistēmas e-konkursu apakšsistēmā </w:t>
      </w:r>
      <w:r w:rsidR="00E424DF" w:rsidRPr="00E424DF">
        <w:rPr>
          <w:rFonts w:ascii="Times New Roman" w:hAnsi="Times New Roman"/>
          <w:sz w:val="24"/>
          <w:szCs w:val="24"/>
        </w:rPr>
        <w:t>https://www.eis.gov.lv/EKEIS/Supplier/Organizer/853</w:t>
      </w:r>
      <w:r w:rsidR="00B405C1" w:rsidRPr="001277BE">
        <w:rPr>
          <w:rFonts w:ascii="Times New Roman" w:hAnsi="Times New Roman"/>
          <w:color w:val="C00000"/>
          <w:sz w:val="24"/>
          <w:szCs w:val="24"/>
        </w:rPr>
        <w:t>.</w:t>
      </w:r>
      <w:r w:rsidR="00B405C1" w:rsidRPr="00B05402">
        <w:rPr>
          <w:rFonts w:ascii="Times New Roman" w:hAnsi="Times New Roman"/>
          <w:sz w:val="24"/>
          <w:szCs w:val="24"/>
          <w:lang w:eastAsia="lv-LV"/>
        </w:rPr>
        <w:t xml:space="preserve"> </w:t>
      </w:r>
      <w:r w:rsidR="00F461D6" w:rsidRPr="00B05402">
        <w:rPr>
          <w:rFonts w:ascii="Times New Roman" w:hAnsi="Times New Roman"/>
          <w:sz w:val="24"/>
          <w:szCs w:val="24"/>
          <w:lang w:eastAsia="lv-LV"/>
        </w:rPr>
        <w:t xml:space="preserve">Pasūtītājs dod arī iespēju ieinteresētajiem piegādātājiem iepazīties ar </w:t>
      </w:r>
      <w:r>
        <w:rPr>
          <w:rFonts w:ascii="Times New Roman" w:hAnsi="Times New Roman"/>
          <w:sz w:val="24"/>
          <w:szCs w:val="24"/>
          <w:lang w:eastAsia="lv-LV"/>
        </w:rPr>
        <w:t xml:space="preserve">Iepirkuma </w:t>
      </w:r>
      <w:r w:rsidR="00F461D6" w:rsidRPr="00B05402">
        <w:rPr>
          <w:rFonts w:ascii="Times New Roman" w:hAnsi="Times New Roman"/>
          <w:sz w:val="24"/>
          <w:szCs w:val="24"/>
          <w:lang w:eastAsia="lv-LV"/>
        </w:rPr>
        <w:t>dokumentiem uz vietas Pasūtītāja adresē.</w:t>
      </w:r>
    </w:p>
    <w:p w:rsidR="005408D0" w:rsidRPr="00B05402" w:rsidRDefault="005408D0"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 xml:space="preserve">Ieinteresētajiem piegādātājiem ir tiesības prasīt papildu informāciju par iepirkuma procedūru, tai skaitā, prasīt paskaidrojumus par </w:t>
      </w:r>
      <w:r w:rsidR="00A00EF6">
        <w:rPr>
          <w:rFonts w:ascii="Times New Roman" w:hAnsi="Times New Roman"/>
          <w:sz w:val="24"/>
          <w:szCs w:val="24"/>
        </w:rPr>
        <w:t xml:space="preserve">Iepirkuma </w:t>
      </w:r>
      <w:r w:rsidRPr="00B05402">
        <w:rPr>
          <w:rFonts w:ascii="Times New Roman" w:hAnsi="Times New Roman"/>
          <w:sz w:val="24"/>
          <w:szCs w:val="24"/>
        </w:rPr>
        <w:t xml:space="preserve">nolikumu, </w:t>
      </w:r>
      <w:r w:rsidRPr="00B05402">
        <w:rPr>
          <w:rFonts w:ascii="Times New Roman" w:hAnsi="Times New Roman"/>
          <w:sz w:val="24"/>
          <w:szCs w:val="24"/>
          <w:u w:val="single"/>
        </w:rPr>
        <w:t>vienā no šādiem veidiem</w:t>
      </w:r>
      <w:r w:rsidRPr="00B05402">
        <w:rPr>
          <w:rFonts w:ascii="Times New Roman" w:hAnsi="Times New Roman"/>
          <w:sz w:val="24"/>
          <w:szCs w:val="24"/>
        </w:rPr>
        <w:t>:</w:t>
      </w:r>
    </w:p>
    <w:p w:rsidR="00731367" w:rsidRPr="00B05402" w:rsidRDefault="00B00151" w:rsidP="00B05402">
      <w:pPr>
        <w:pStyle w:val="Sarakstarindkopa"/>
        <w:numPr>
          <w:ilvl w:val="2"/>
          <w:numId w:val="16"/>
        </w:numPr>
        <w:jc w:val="both"/>
        <w:rPr>
          <w:rFonts w:ascii="Times New Roman" w:hAnsi="Times New Roman"/>
          <w:b/>
          <w:sz w:val="24"/>
          <w:szCs w:val="24"/>
        </w:rPr>
      </w:pPr>
      <w:r w:rsidRPr="00B05402">
        <w:rPr>
          <w:rFonts w:ascii="Times New Roman" w:hAnsi="Times New Roman"/>
          <w:sz w:val="24"/>
          <w:szCs w:val="24"/>
        </w:rPr>
        <w:t xml:space="preserve">Elektronisko iepirkumu sistēmas e-konkursu </w:t>
      </w:r>
      <w:r w:rsidR="000119D4" w:rsidRPr="00B05402">
        <w:rPr>
          <w:rFonts w:ascii="Times New Roman" w:hAnsi="Times New Roman"/>
          <w:sz w:val="24"/>
          <w:szCs w:val="24"/>
        </w:rPr>
        <w:t>apakšsistēmā</w:t>
      </w:r>
      <w:r w:rsidR="008A7C7F" w:rsidRPr="00B05402">
        <w:rPr>
          <w:rFonts w:ascii="Times New Roman" w:hAnsi="Times New Roman"/>
          <w:sz w:val="24"/>
          <w:szCs w:val="24"/>
        </w:rPr>
        <w:t xml:space="preserve">, </w:t>
      </w:r>
      <w:r w:rsidRPr="00B05402">
        <w:rPr>
          <w:rFonts w:ascii="Times New Roman" w:hAnsi="Times New Roman"/>
          <w:sz w:val="24"/>
          <w:szCs w:val="24"/>
        </w:rPr>
        <w:t xml:space="preserve">ja piegādātājs </w:t>
      </w:r>
      <w:r w:rsidR="009A5056" w:rsidRPr="00B05402">
        <w:rPr>
          <w:rFonts w:ascii="Times New Roman" w:hAnsi="Times New Roman"/>
          <w:sz w:val="24"/>
          <w:szCs w:val="24"/>
        </w:rPr>
        <w:t xml:space="preserve">ir reģistrēts Elektronisko iepirkumu sistēmā un </w:t>
      </w:r>
      <w:r w:rsidR="000119D4" w:rsidRPr="00B05402">
        <w:rPr>
          <w:rFonts w:ascii="Times New Roman" w:hAnsi="Times New Roman"/>
          <w:sz w:val="24"/>
          <w:szCs w:val="24"/>
        </w:rPr>
        <w:t xml:space="preserve">šīs </w:t>
      </w:r>
      <w:r w:rsidR="00F52696" w:rsidRPr="00B05402">
        <w:rPr>
          <w:rFonts w:ascii="Times New Roman" w:hAnsi="Times New Roman"/>
          <w:sz w:val="24"/>
          <w:szCs w:val="24"/>
        </w:rPr>
        <w:t xml:space="preserve">iepirkuma procedūras sadaļā </w:t>
      </w:r>
      <w:r w:rsidRPr="00B05402">
        <w:rPr>
          <w:rFonts w:ascii="Times New Roman" w:hAnsi="Times New Roman"/>
          <w:sz w:val="24"/>
          <w:szCs w:val="24"/>
        </w:rPr>
        <w:t xml:space="preserve">ir reģistrējies kā </w:t>
      </w:r>
      <w:r w:rsidR="009A5056" w:rsidRPr="00B05402">
        <w:rPr>
          <w:rFonts w:ascii="Times New Roman" w:hAnsi="Times New Roman"/>
          <w:sz w:val="24"/>
          <w:szCs w:val="24"/>
        </w:rPr>
        <w:t>nolikuma saņēmējs</w:t>
      </w:r>
      <w:r w:rsidR="009A5056" w:rsidRPr="00B05402">
        <w:rPr>
          <w:rStyle w:val="Vresatsauce"/>
          <w:rFonts w:ascii="Times New Roman" w:hAnsi="Times New Roman"/>
          <w:sz w:val="24"/>
          <w:szCs w:val="24"/>
        </w:rPr>
        <w:footnoteReference w:id="1"/>
      </w:r>
      <w:r w:rsidRPr="00B05402">
        <w:rPr>
          <w:rFonts w:ascii="Times New Roman" w:hAnsi="Times New Roman"/>
          <w:sz w:val="24"/>
          <w:szCs w:val="24"/>
        </w:rPr>
        <w:t>;</w:t>
      </w:r>
    </w:p>
    <w:p w:rsidR="006B5A60" w:rsidRPr="00B05402" w:rsidRDefault="00B00151" w:rsidP="00B05402">
      <w:pPr>
        <w:pStyle w:val="Sarakstarindkopa"/>
        <w:numPr>
          <w:ilvl w:val="2"/>
          <w:numId w:val="16"/>
        </w:numPr>
        <w:jc w:val="both"/>
        <w:rPr>
          <w:rFonts w:ascii="Times New Roman" w:hAnsi="Times New Roman"/>
          <w:b/>
          <w:sz w:val="24"/>
          <w:szCs w:val="24"/>
        </w:rPr>
      </w:pPr>
      <w:r w:rsidRPr="00B05402">
        <w:rPr>
          <w:rFonts w:ascii="Times New Roman" w:hAnsi="Times New Roman"/>
          <w:sz w:val="24"/>
          <w:szCs w:val="24"/>
        </w:rPr>
        <w:t>nosūtot informācijas pieprasījumus</w:t>
      </w:r>
      <w:r w:rsidR="006B5A60" w:rsidRPr="00B05402">
        <w:rPr>
          <w:rFonts w:ascii="Times New Roman" w:hAnsi="Times New Roman"/>
          <w:sz w:val="24"/>
          <w:szCs w:val="24"/>
        </w:rPr>
        <w:t xml:space="preserve"> uz e-pasta adresi:</w:t>
      </w:r>
      <w:r w:rsidR="00A00EF6">
        <w:rPr>
          <w:rFonts w:ascii="Times New Roman" w:hAnsi="Times New Roman"/>
          <w:sz w:val="24"/>
          <w:szCs w:val="24"/>
        </w:rPr>
        <w:t xml:space="preserve"> renars.sakne@inbox</w:t>
      </w:r>
      <w:r w:rsidR="003335D2" w:rsidRPr="00B05402">
        <w:rPr>
          <w:rFonts w:ascii="Times New Roman" w:hAnsi="Times New Roman"/>
          <w:sz w:val="24"/>
          <w:szCs w:val="24"/>
        </w:rPr>
        <w:t>.lv</w:t>
      </w:r>
      <w:r w:rsidR="00AF7D3A" w:rsidRPr="00B05402">
        <w:rPr>
          <w:rStyle w:val="Vresatsauce"/>
          <w:rFonts w:ascii="Times New Roman" w:hAnsi="Times New Roman"/>
          <w:sz w:val="24"/>
          <w:szCs w:val="24"/>
        </w:rPr>
        <w:footnoteReference w:id="2"/>
      </w:r>
      <w:r w:rsidRPr="00B05402">
        <w:rPr>
          <w:rFonts w:ascii="Times New Roman" w:hAnsi="Times New Roman"/>
          <w:sz w:val="24"/>
          <w:szCs w:val="24"/>
        </w:rPr>
        <w:t xml:space="preserve"> ar </w:t>
      </w:r>
      <w:r w:rsidR="00321C48" w:rsidRPr="00B05402">
        <w:rPr>
          <w:rFonts w:ascii="Times New Roman" w:hAnsi="Times New Roman"/>
          <w:sz w:val="24"/>
          <w:szCs w:val="24"/>
        </w:rPr>
        <w:t>norād</w:t>
      </w:r>
      <w:r w:rsidRPr="00B05402">
        <w:rPr>
          <w:rFonts w:ascii="Times New Roman" w:hAnsi="Times New Roman"/>
          <w:sz w:val="24"/>
          <w:szCs w:val="24"/>
        </w:rPr>
        <w:t>i</w:t>
      </w:r>
      <w:r w:rsidR="00321C48" w:rsidRPr="00B05402">
        <w:rPr>
          <w:rFonts w:ascii="Times New Roman" w:hAnsi="Times New Roman"/>
          <w:sz w:val="24"/>
          <w:szCs w:val="24"/>
        </w:rPr>
        <w:t xml:space="preserve">: </w:t>
      </w:r>
      <w:r w:rsidR="00DC6549">
        <w:rPr>
          <w:rFonts w:ascii="Times New Roman" w:hAnsi="Times New Roman"/>
          <w:sz w:val="24"/>
          <w:szCs w:val="24"/>
        </w:rPr>
        <w:t>„P</w:t>
      </w:r>
      <w:r w:rsidR="00D308CE">
        <w:rPr>
          <w:rFonts w:ascii="Times New Roman" w:hAnsi="Times New Roman"/>
          <w:sz w:val="24"/>
          <w:szCs w:val="24"/>
        </w:rPr>
        <w:t>ar</w:t>
      </w:r>
      <w:r w:rsidR="00DC6549">
        <w:rPr>
          <w:rFonts w:ascii="Times New Roman" w:hAnsi="Times New Roman"/>
          <w:sz w:val="24"/>
          <w:szCs w:val="24"/>
        </w:rPr>
        <w:t>,</w:t>
      </w:r>
      <w:r w:rsidR="00D308CE">
        <w:rPr>
          <w:rFonts w:ascii="Times New Roman" w:hAnsi="Times New Roman"/>
          <w:sz w:val="24"/>
          <w:szCs w:val="24"/>
        </w:rPr>
        <w:t xml:space="preserve"> </w:t>
      </w:r>
      <w:r w:rsidR="00321C48" w:rsidRPr="00B05402">
        <w:rPr>
          <w:rFonts w:ascii="Times New Roman" w:hAnsi="Times New Roman"/>
          <w:sz w:val="24"/>
          <w:szCs w:val="24"/>
        </w:rPr>
        <w:t>“</w:t>
      </w:r>
      <w:r w:rsidR="00D308CE" w:rsidRPr="00D308CE">
        <w:rPr>
          <w:rFonts w:ascii="Times New Roman" w:hAnsi="Times New Roman"/>
          <w:sz w:val="24"/>
          <w:szCs w:val="24"/>
        </w:rPr>
        <w:t xml:space="preserve"> </w:t>
      </w:r>
      <w:r w:rsidR="00D308CE" w:rsidRPr="00A56C71">
        <w:rPr>
          <w:rFonts w:ascii="Times New Roman" w:hAnsi="Times New Roman"/>
          <w:bCs/>
          <w:sz w:val="24"/>
          <w:szCs w:val="24"/>
        </w:rPr>
        <w:t>Komandējumu pakalpojumu nodrošināšana PIKC „Kuldīgas Tehnoloģiju un tūrisma tehnikums” vajadzībām”</w:t>
      </w:r>
      <w:r w:rsidR="00D308CE" w:rsidRPr="00A56C71">
        <w:rPr>
          <w:rFonts w:ascii="Times New Roman" w:hAnsi="Times New Roman"/>
          <w:sz w:val="24"/>
          <w:szCs w:val="24"/>
        </w:rPr>
        <w:t>, iepirkuma identifikācijas Nr. KTTT 2020</w:t>
      </w:r>
      <w:r w:rsidR="00D308CE">
        <w:rPr>
          <w:rFonts w:ascii="Times New Roman" w:hAnsi="Times New Roman"/>
          <w:sz w:val="24"/>
          <w:szCs w:val="24"/>
        </w:rPr>
        <w:t>/2</w:t>
      </w:r>
      <w:r w:rsidR="00DC6549">
        <w:rPr>
          <w:rFonts w:ascii="Times New Roman" w:hAnsi="Times New Roman"/>
          <w:sz w:val="24"/>
          <w:szCs w:val="24"/>
        </w:rPr>
        <w:t>,</w:t>
      </w:r>
      <w:r w:rsidR="00D308CE" w:rsidRPr="00A56C71">
        <w:rPr>
          <w:rFonts w:ascii="Times New Roman" w:hAnsi="Times New Roman"/>
          <w:sz w:val="24"/>
          <w:szCs w:val="24"/>
        </w:rPr>
        <w:t xml:space="preserve"> </w:t>
      </w:r>
      <w:r w:rsidR="00D308CE">
        <w:rPr>
          <w:rFonts w:ascii="Times New Roman" w:hAnsi="Times New Roman"/>
          <w:sz w:val="24"/>
          <w:szCs w:val="24"/>
        </w:rPr>
        <w:t xml:space="preserve"> </w:t>
      </w:r>
      <w:r w:rsidR="005408D0" w:rsidRPr="00B05402">
        <w:rPr>
          <w:rFonts w:ascii="Times New Roman" w:hAnsi="Times New Roman"/>
          <w:sz w:val="24"/>
          <w:szCs w:val="24"/>
        </w:rPr>
        <w:t>nolikumu”.</w:t>
      </w:r>
    </w:p>
    <w:p w:rsidR="00EC216E" w:rsidRPr="00B05402" w:rsidRDefault="00FE1A56"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 xml:space="preserve">Ja ieinteresētais piegādātājs ir laikus pieprasījis papildu informāciju, iepirkuma komisija to sniedz </w:t>
      </w:r>
      <w:r w:rsidR="006B27B5" w:rsidRPr="006B27B5">
        <w:rPr>
          <w:rFonts w:ascii="Times New Roman" w:hAnsi="Times New Roman"/>
        </w:rPr>
        <w:t>triju darbdienu laikā, bet ne vēlāk kā četras dienas pirms piedāvājumu iesniegšanas termiņa beigām</w:t>
      </w:r>
      <w:r w:rsidRPr="006B27B5">
        <w:rPr>
          <w:rFonts w:ascii="Times New Roman" w:hAnsi="Times New Roman"/>
          <w:sz w:val="24"/>
          <w:szCs w:val="24"/>
        </w:rPr>
        <w:t>.</w:t>
      </w:r>
      <w:r w:rsidRPr="00B05402">
        <w:rPr>
          <w:rFonts w:ascii="Times New Roman" w:hAnsi="Times New Roman"/>
          <w:sz w:val="24"/>
          <w:szCs w:val="24"/>
        </w:rPr>
        <w:t xml:space="preserve"> </w:t>
      </w:r>
    </w:p>
    <w:p w:rsidR="00EC216E" w:rsidRPr="00B05402" w:rsidRDefault="00356009"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Iepirkuma komisija atbildi ieinteresētajam piegādātājam nosūta elektroniski un publicē Elektronisko iepirkumu sistēmas e-konkursu apakšsistēmā šī iepirkuma sadaļā</w:t>
      </w:r>
      <w:r w:rsidR="009A5056" w:rsidRPr="00B05402">
        <w:rPr>
          <w:rFonts w:ascii="Times New Roman" w:hAnsi="Times New Roman"/>
          <w:sz w:val="24"/>
          <w:szCs w:val="24"/>
        </w:rPr>
        <w:t>.</w:t>
      </w:r>
    </w:p>
    <w:p w:rsidR="00EC216E" w:rsidRPr="00B05402" w:rsidRDefault="00356009"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Lejupielādējot nolikumu, ieinteresētais piegādātājs apņemas sekot līdzi turpmākajām izmaiņām nolikumā, kā arī iepirkuma komisijas sniegtajām atbildēm uz ieinteresēto piegādātāju jautājumiem, kas tiks publicētas Elektronisko iepirkumu sistēmas e-konkursu apakšsistēmā šī iepirkuma sadaļā</w:t>
      </w:r>
      <w:r w:rsidR="00FE1A56" w:rsidRPr="00B05402">
        <w:rPr>
          <w:rFonts w:ascii="Times New Roman" w:hAnsi="Times New Roman"/>
          <w:color w:val="000000"/>
          <w:sz w:val="24"/>
          <w:szCs w:val="24"/>
        </w:rPr>
        <w:t>.</w:t>
      </w:r>
    </w:p>
    <w:p w:rsidR="00EB695B" w:rsidRPr="0057053E" w:rsidRDefault="008A7C7F" w:rsidP="00B05402">
      <w:pPr>
        <w:pStyle w:val="Sarakstarindkopa"/>
        <w:numPr>
          <w:ilvl w:val="0"/>
          <w:numId w:val="16"/>
        </w:numPr>
        <w:jc w:val="both"/>
        <w:rPr>
          <w:rFonts w:ascii="Times New Roman" w:hAnsi="Times New Roman"/>
          <w:b/>
          <w:sz w:val="24"/>
          <w:szCs w:val="24"/>
        </w:rPr>
      </w:pPr>
      <w:bookmarkStart w:id="2" w:name="_Ref288065446"/>
      <w:r w:rsidRPr="00B05402">
        <w:rPr>
          <w:rFonts w:ascii="Times New Roman" w:hAnsi="Times New Roman"/>
          <w:b/>
          <w:sz w:val="24"/>
          <w:szCs w:val="24"/>
        </w:rPr>
        <w:t>Piedāvājumu</w:t>
      </w:r>
      <w:r w:rsidR="00EB695B" w:rsidRPr="00B05402">
        <w:rPr>
          <w:rFonts w:ascii="Times New Roman" w:hAnsi="Times New Roman"/>
          <w:b/>
          <w:sz w:val="24"/>
          <w:szCs w:val="24"/>
        </w:rPr>
        <w:t xml:space="preserve"> iesniegšanas </w:t>
      </w:r>
      <w:r w:rsidRPr="00B05402">
        <w:rPr>
          <w:rFonts w:ascii="Times New Roman" w:hAnsi="Times New Roman"/>
          <w:b/>
          <w:sz w:val="24"/>
          <w:szCs w:val="24"/>
        </w:rPr>
        <w:t xml:space="preserve">un atvēršanas </w:t>
      </w:r>
      <w:r w:rsidR="006F5C13" w:rsidRPr="00B05402">
        <w:rPr>
          <w:rFonts w:ascii="Times New Roman" w:hAnsi="Times New Roman"/>
          <w:b/>
          <w:sz w:val="24"/>
          <w:szCs w:val="24"/>
        </w:rPr>
        <w:t xml:space="preserve">vieta, datums, laiks un </w:t>
      </w:r>
      <w:r w:rsidR="006F5C13" w:rsidRPr="0057053E">
        <w:rPr>
          <w:rFonts w:ascii="Times New Roman" w:hAnsi="Times New Roman"/>
          <w:b/>
          <w:sz w:val="24"/>
          <w:szCs w:val="24"/>
        </w:rPr>
        <w:t>kārtība</w:t>
      </w:r>
    </w:p>
    <w:p w:rsidR="006F5C13" w:rsidRPr="0057053E" w:rsidRDefault="00F96D21" w:rsidP="00B05402">
      <w:pPr>
        <w:pStyle w:val="Sarakstarindkopa"/>
        <w:numPr>
          <w:ilvl w:val="1"/>
          <w:numId w:val="16"/>
        </w:numPr>
        <w:jc w:val="both"/>
        <w:rPr>
          <w:rFonts w:ascii="Times New Roman" w:hAnsi="Times New Roman"/>
          <w:b/>
          <w:sz w:val="24"/>
          <w:szCs w:val="24"/>
        </w:rPr>
      </w:pPr>
      <w:r w:rsidRPr="0057053E">
        <w:rPr>
          <w:rFonts w:ascii="Times New Roman" w:hAnsi="Times New Roman"/>
          <w:sz w:val="24"/>
          <w:szCs w:val="24"/>
        </w:rPr>
        <w:t>Pretendent</w:t>
      </w:r>
      <w:r w:rsidR="00FE1A56" w:rsidRPr="0057053E">
        <w:rPr>
          <w:rFonts w:ascii="Times New Roman" w:hAnsi="Times New Roman"/>
          <w:sz w:val="24"/>
          <w:szCs w:val="24"/>
        </w:rPr>
        <w:t xml:space="preserve">i piedāvājumus iesniedz ne vēlāk kā līdz </w:t>
      </w:r>
      <w:r w:rsidR="00ED3F6F" w:rsidRPr="005D7D0D">
        <w:rPr>
          <w:rFonts w:ascii="Times New Roman" w:hAnsi="Times New Roman"/>
          <w:b/>
          <w:sz w:val="24"/>
          <w:szCs w:val="24"/>
        </w:rPr>
        <w:t>2020</w:t>
      </w:r>
      <w:r w:rsidR="00FE1A56" w:rsidRPr="005D7D0D">
        <w:rPr>
          <w:rFonts w:ascii="Times New Roman" w:hAnsi="Times New Roman"/>
          <w:b/>
          <w:sz w:val="24"/>
          <w:szCs w:val="24"/>
        </w:rPr>
        <w:t>.</w:t>
      </w:r>
      <w:r w:rsidR="00E22D72" w:rsidRPr="005D7D0D">
        <w:rPr>
          <w:rFonts w:ascii="Times New Roman" w:hAnsi="Times New Roman"/>
          <w:b/>
          <w:sz w:val="24"/>
          <w:szCs w:val="24"/>
        </w:rPr>
        <w:t> </w:t>
      </w:r>
      <w:r w:rsidR="00FE1A56" w:rsidRPr="005D7D0D">
        <w:rPr>
          <w:rFonts w:ascii="Times New Roman" w:hAnsi="Times New Roman"/>
          <w:b/>
          <w:sz w:val="24"/>
          <w:szCs w:val="24"/>
        </w:rPr>
        <w:t xml:space="preserve">gada </w:t>
      </w:r>
      <w:r w:rsidR="005D7D0D" w:rsidRPr="005D7D0D">
        <w:rPr>
          <w:rFonts w:ascii="Times New Roman" w:hAnsi="Times New Roman"/>
          <w:b/>
          <w:sz w:val="24"/>
          <w:szCs w:val="24"/>
        </w:rPr>
        <w:t>17</w:t>
      </w:r>
      <w:r w:rsidR="00D3651D" w:rsidRPr="005D7D0D">
        <w:rPr>
          <w:rFonts w:ascii="Times New Roman" w:hAnsi="Times New Roman"/>
          <w:b/>
          <w:sz w:val="24"/>
          <w:szCs w:val="24"/>
        </w:rPr>
        <w:t>.</w:t>
      </w:r>
      <w:r w:rsidR="00E22D72" w:rsidRPr="005D7D0D">
        <w:rPr>
          <w:rFonts w:ascii="Times New Roman" w:hAnsi="Times New Roman"/>
          <w:b/>
          <w:sz w:val="24"/>
          <w:szCs w:val="24"/>
        </w:rPr>
        <w:t> </w:t>
      </w:r>
      <w:r w:rsidR="00ED3F6F" w:rsidRPr="005D7D0D">
        <w:rPr>
          <w:rFonts w:ascii="Times New Roman" w:hAnsi="Times New Roman"/>
          <w:b/>
          <w:sz w:val="24"/>
          <w:szCs w:val="24"/>
        </w:rPr>
        <w:t>jūlijam</w:t>
      </w:r>
      <w:r w:rsidR="0049117D" w:rsidRPr="005D7D0D">
        <w:rPr>
          <w:rFonts w:ascii="Times New Roman" w:hAnsi="Times New Roman"/>
          <w:b/>
          <w:sz w:val="24"/>
          <w:szCs w:val="24"/>
        </w:rPr>
        <w:t xml:space="preserve"> </w:t>
      </w:r>
      <w:r w:rsidR="00FE1A56" w:rsidRPr="005D7D0D">
        <w:rPr>
          <w:rFonts w:ascii="Times New Roman" w:hAnsi="Times New Roman"/>
          <w:b/>
          <w:sz w:val="24"/>
          <w:szCs w:val="24"/>
        </w:rPr>
        <w:t>plkst.</w:t>
      </w:r>
      <w:r w:rsidR="00E22D72" w:rsidRPr="005D7D0D">
        <w:rPr>
          <w:rFonts w:ascii="Times New Roman" w:hAnsi="Times New Roman"/>
          <w:b/>
          <w:sz w:val="24"/>
          <w:szCs w:val="24"/>
        </w:rPr>
        <w:t> </w:t>
      </w:r>
      <w:r w:rsidR="00FE1A56" w:rsidRPr="005D7D0D">
        <w:rPr>
          <w:rFonts w:ascii="Times New Roman" w:hAnsi="Times New Roman"/>
          <w:b/>
          <w:sz w:val="24"/>
          <w:szCs w:val="24"/>
        </w:rPr>
        <w:t>1</w:t>
      </w:r>
      <w:r w:rsidR="00ED3F6F" w:rsidRPr="005D7D0D">
        <w:rPr>
          <w:rFonts w:ascii="Times New Roman" w:hAnsi="Times New Roman"/>
          <w:b/>
          <w:sz w:val="24"/>
          <w:szCs w:val="24"/>
        </w:rPr>
        <w:t>5</w:t>
      </w:r>
      <w:r w:rsidR="00E22D72" w:rsidRPr="005D7D0D">
        <w:rPr>
          <w:rFonts w:ascii="Times New Roman" w:hAnsi="Times New Roman"/>
          <w:b/>
          <w:sz w:val="24"/>
          <w:szCs w:val="24"/>
        </w:rPr>
        <w:t>.</w:t>
      </w:r>
      <w:r w:rsidR="00FE1A56" w:rsidRPr="005D7D0D">
        <w:rPr>
          <w:rFonts w:ascii="Times New Roman" w:hAnsi="Times New Roman"/>
          <w:b/>
          <w:sz w:val="24"/>
          <w:szCs w:val="24"/>
        </w:rPr>
        <w:t>00</w:t>
      </w:r>
      <w:r w:rsidR="000C4915" w:rsidRPr="005D7D0D">
        <w:rPr>
          <w:rFonts w:ascii="Times New Roman" w:hAnsi="Times New Roman"/>
          <w:sz w:val="24"/>
          <w:szCs w:val="24"/>
        </w:rPr>
        <w:t xml:space="preserve">, </w:t>
      </w:r>
      <w:r w:rsidR="000C4915" w:rsidRPr="0057053E">
        <w:rPr>
          <w:rFonts w:ascii="Times New Roman" w:hAnsi="Times New Roman"/>
          <w:sz w:val="24"/>
          <w:szCs w:val="24"/>
        </w:rPr>
        <w:t xml:space="preserve">iesniedzot </w:t>
      </w:r>
      <w:r w:rsidR="008A7C7F" w:rsidRPr="0057053E">
        <w:rPr>
          <w:rFonts w:ascii="Times New Roman" w:hAnsi="Times New Roman"/>
          <w:sz w:val="24"/>
          <w:szCs w:val="24"/>
        </w:rPr>
        <w:t xml:space="preserve">Elektronisko iepirkumu sistēmas e-konkursu apakšsistēmā. Ārpus Elektronisko iepirkumu sistēmas e-konkursu apakšsistēmas </w:t>
      </w:r>
      <w:r w:rsidR="000119D4" w:rsidRPr="0057053E">
        <w:rPr>
          <w:rFonts w:ascii="Times New Roman" w:hAnsi="Times New Roman"/>
          <w:sz w:val="24"/>
          <w:szCs w:val="24"/>
        </w:rPr>
        <w:t xml:space="preserve">un/vai pēc noteiktā termiņa </w:t>
      </w:r>
      <w:r w:rsidR="008A7C7F" w:rsidRPr="0057053E">
        <w:rPr>
          <w:rFonts w:ascii="Times New Roman" w:hAnsi="Times New Roman"/>
          <w:sz w:val="24"/>
          <w:szCs w:val="24"/>
        </w:rPr>
        <w:t>iesniegtie piedāvājumi tiks atzīti par neatbilstošiem nolikuma prasībām</w:t>
      </w:r>
      <w:r w:rsidR="000C4915" w:rsidRPr="0057053E">
        <w:rPr>
          <w:rFonts w:ascii="Times New Roman" w:hAnsi="Times New Roman"/>
          <w:sz w:val="24"/>
          <w:szCs w:val="24"/>
        </w:rPr>
        <w:t>.</w:t>
      </w:r>
    </w:p>
    <w:p w:rsidR="00FE1A56" w:rsidRPr="0057053E" w:rsidRDefault="00FE1A56" w:rsidP="00B05402">
      <w:pPr>
        <w:pStyle w:val="Sarakstarindkopa"/>
        <w:numPr>
          <w:ilvl w:val="1"/>
          <w:numId w:val="16"/>
        </w:numPr>
        <w:jc w:val="both"/>
        <w:rPr>
          <w:rFonts w:ascii="Times New Roman" w:hAnsi="Times New Roman"/>
          <w:b/>
          <w:sz w:val="24"/>
          <w:szCs w:val="24"/>
        </w:rPr>
      </w:pPr>
      <w:r w:rsidRPr="0057053E">
        <w:rPr>
          <w:rFonts w:ascii="Times New Roman" w:hAnsi="Times New Roman"/>
          <w:sz w:val="24"/>
          <w:szCs w:val="24"/>
        </w:rPr>
        <w:t>Piedāvājumu atvēršana</w:t>
      </w:r>
      <w:r w:rsidR="00E22D72" w:rsidRPr="0057053E">
        <w:rPr>
          <w:rFonts w:ascii="Times New Roman" w:hAnsi="Times New Roman"/>
          <w:sz w:val="24"/>
          <w:szCs w:val="24"/>
        </w:rPr>
        <w:t xml:space="preserve"> notiks </w:t>
      </w:r>
      <w:r w:rsidR="00BB7A23" w:rsidRPr="005D7D0D">
        <w:rPr>
          <w:rFonts w:ascii="Times New Roman" w:hAnsi="Times New Roman"/>
          <w:b/>
          <w:sz w:val="24"/>
          <w:szCs w:val="24"/>
        </w:rPr>
        <w:t>2020</w:t>
      </w:r>
      <w:r w:rsidR="005D7D0D">
        <w:rPr>
          <w:rFonts w:ascii="Times New Roman" w:hAnsi="Times New Roman"/>
          <w:b/>
          <w:sz w:val="24"/>
          <w:szCs w:val="24"/>
        </w:rPr>
        <w:t>. gada 17</w:t>
      </w:r>
      <w:r w:rsidR="00BB7A23" w:rsidRPr="005D7D0D">
        <w:rPr>
          <w:rFonts w:ascii="Times New Roman" w:hAnsi="Times New Roman"/>
          <w:b/>
          <w:sz w:val="24"/>
          <w:szCs w:val="24"/>
        </w:rPr>
        <w:t>. jūlijā plkst. 15.00</w:t>
      </w:r>
      <w:r w:rsidR="00BB7A23" w:rsidRPr="00ED3F6F">
        <w:rPr>
          <w:rFonts w:ascii="Times New Roman" w:hAnsi="Times New Roman"/>
          <w:color w:val="C00000"/>
          <w:sz w:val="24"/>
          <w:szCs w:val="24"/>
        </w:rPr>
        <w:t>,</w:t>
      </w:r>
      <w:r w:rsidR="00E22D72" w:rsidRPr="0057053E">
        <w:rPr>
          <w:rFonts w:ascii="Times New Roman" w:hAnsi="Times New Roman"/>
          <w:sz w:val="24"/>
          <w:szCs w:val="24"/>
        </w:rPr>
        <w:t xml:space="preserve"> un tiks veikta Elektronisko iepirkumu sistēmas e-konkursu apakšsistēmā. </w:t>
      </w:r>
    </w:p>
    <w:p w:rsidR="00B35C41" w:rsidRPr="00B05402" w:rsidRDefault="008A7C7F"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Iesniegto piedāvājumu atvēršanas procesam var sekot līdzi tiešsaistes režīmā Elektronisko iepirkumu sistēmas e-konkursu apakšsistēmā.</w:t>
      </w:r>
    </w:p>
    <w:p w:rsidR="0087672F" w:rsidRPr="00B05402" w:rsidRDefault="0087672F" w:rsidP="00B05402">
      <w:pPr>
        <w:pStyle w:val="Sarakstarindkopa"/>
        <w:ind w:left="1080"/>
        <w:jc w:val="both"/>
        <w:rPr>
          <w:rFonts w:ascii="Times New Roman" w:hAnsi="Times New Roman"/>
          <w:b/>
          <w:sz w:val="24"/>
          <w:szCs w:val="24"/>
        </w:rPr>
      </w:pPr>
    </w:p>
    <w:bookmarkEnd w:id="2"/>
    <w:p w:rsidR="00D01D11" w:rsidRPr="00B05402" w:rsidRDefault="00D01D11" w:rsidP="00B05402">
      <w:pPr>
        <w:pStyle w:val="Sarakstarindkopa"/>
        <w:numPr>
          <w:ilvl w:val="0"/>
          <w:numId w:val="15"/>
        </w:numPr>
        <w:jc w:val="center"/>
        <w:rPr>
          <w:rFonts w:ascii="Times New Roman" w:hAnsi="Times New Roman"/>
          <w:b/>
          <w:sz w:val="24"/>
          <w:szCs w:val="24"/>
        </w:rPr>
      </w:pPr>
      <w:r w:rsidRPr="00B05402">
        <w:rPr>
          <w:rFonts w:ascii="Times New Roman" w:hAnsi="Times New Roman"/>
          <w:b/>
          <w:sz w:val="24"/>
          <w:szCs w:val="24"/>
        </w:rPr>
        <w:t>PIEDĀVĀJUMA NOFORMĒJUMA PRASĪBAS</w:t>
      </w:r>
    </w:p>
    <w:p w:rsidR="00EC2B57" w:rsidRPr="00B05402" w:rsidRDefault="00EC2B57" w:rsidP="00B05402">
      <w:pPr>
        <w:pStyle w:val="Sarakstarindkopa"/>
        <w:ind w:left="1080"/>
        <w:rPr>
          <w:rFonts w:ascii="Times New Roman" w:hAnsi="Times New Roman"/>
          <w:b/>
          <w:sz w:val="24"/>
          <w:szCs w:val="24"/>
        </w:rPr>
      </w:pPr>
    </w:p>
    <w:p w:rsidR="00AC64B8" w:rsidRPr="00B05402" w:rsidRDefault="00F96D21" w:rsidP="00B05402">
      <w:pPr>
        <w:pStyle w:val="Sarakstarindkopa"/>
        <w:numPr>
          <w:ilvl w:val="0"/>
          <w:numId w:val="16"/>
        </w:numPr>
        <w:jc w:val="both"/>
        <w:rPr>
          <w:rFonts w:ascii="Times New Roman" w:hAnsi="Times New Roman"/>
          <w:b/>
          <w:sz w:val="24"/>
          <w:szCs w:val="24"/>
        </w:rPr>
      </w:pPr>
      <w:r w:rsidRPr="00B05402">
        <w:rPr>
          <w:rFonts w:ascii="Times New Roman" w:hAnsi="Times New Roman"/>
          <w:sz w:val="24"/>
          <w:szCs w:val="24"/>
        </w:rPr>
        <w:t>Pretendent</w:t>
      </w:r>
      <w:r w:rsidR="00EB695B" w:rsidRPr="00B05402">
        <w:rPr>
          <w:rFonts w:ascii="Times New Roman" w:hAnsi="Times New Roman"/>
          <w:sz w:val="24"/>
          <w:szCs w:val="24"/>
        </w:rPr>
        <w:t>i sagatavo un i</w:t>
      </w:r>
      <w:r w:rsidR="0097444F" w:rsidRPr="00B05402">
        <w:rPr>
          <w:rFonts w:ascii="Times New Roman" w:hAnsi="Times New Roman"/>
          <w:sz w:val="24"/>
          <w:szCs w:val="24"/>
        </w:rPr>
        <w:t>esniedz piedāvājumu saskaņā ar n</w:t>
      </w:r>
      <w:r w:rsidR="00EB695B" w:rsidRPr="00B05402">
        <w:rPr>
          <w:rFonts w:ascii="Times New Roman" w:hAnsi="Times New Roman"/>
          <w:sz w:val="24"/>
          <w:szCs w:val="24"/>
        </w:rPr>
        <w:t>olikumā izvirzītajām prasībām.</w:t>
      </w:r>
    </w:p>
    <w:p w:rsidR="0086187F" w:rsidRPr="00B05402" w:rsidRDefault="00940D9A" w:rsidP="00B05402">
      <w:pPr>
        <w:pStyle w:val="Sarakstarindkopa"/>
        <w:numPr>
          <w:ilvl w:val="0"/>
          <w:numId w:val="16"/>
        </w:numPr>
        <w:jc w:val="both"/>
        <w:rPr>
          <w:rFonts w:ascii="Times New Roman" w:hAnsi="Times New Roman"/>
          <w:b/>
          <w:sz w:val="24"/>
          <w:szCs w:val="24"/>
        </w:rPr>
      </w:pPr>
      <w:r w:rsidRPr="00B05402">
        <w:rPr>
          <w:rFonts w:ascii="Times New Roman" w:hAnsi="Times New Roman"/>
          <w:sz w:val="24"/>
          <w:szCs w:val="24"/>
        </w:rPr>
        <w:t>Pretendents iesniedz vienu piedāvājum</w:t>
      </w:r>
      <w:r w:rsidR="00125BD1" w:rsidRPr="00B05402">
        <w:rPr>
          <w:rFonts w:ascii="Times New Roman" w:hAnsi="Times New Roman"/>
          <w:sz w:val="24"/>
          <w:szCs w:val="24"/>
        </w:rPr>
        <w:t xml:space="preserve">u </w:t>
      </w:r>
      <w:r w:rsidR="00E2605C" w:rsidRPr="00B05402">
        <w:rPr>
          <w:rFonts w:ascii="Times New Roman" w:hAnsi="Times New Roman"/>
          <w:sz w:val="24"/>
          <w:szCs w:val="24"/>
        </w:rPr>
        <w:t>par visu iepirkuma priekšmeta apjomu</w:t>
      </w:r>
      <w:r w:rsidR="00B54AE2" w:rsidRPr="00B05402">
        <w:rPr>
          <w:rFonts w:ascii="Times New Roman" w:hAnsi="Times New Roman"/>
          <w:sz w:val="24"/>
          <w:szCs w:val="24"/>
        </w:rPr>
        <w:t>.</w:t>
      </w:r>
    </w:p>
    <w:p w:rsidR="0086187F" w:rsidRPr="00B05402" w:rsidRDefault="0086187F" w:rsidP="00B05402">
      <w:pPr>
        <w:pStyle w:val="Sarakstarindkopa"/>
        <w:numPr>
          <w:ilvl w:val="0"/>
          <w:numId w:val="16"/>
        </w:numPr>
        <w:jc w:val="both"/>
        <w:rPr>
          <w:rFonts w:ascii="Times New Roman" w:hAnsi="Times New Roman"/>
          <w:b/>
          <w:sz w:val="24"/>
          <w:szCs w:val="24"/>
        </w:rPr>
      </w:pPr>
      <w:r w:rsidRPr="00B05402">
        <w:rPr>
          <w:rFonts w:ascii="Times New Roman" w:hAnsi="Times New Roman"/>
          <w:sz w:val="24"/>
          <w:szCs w:val="24"/>
        </w:rPr>
        <w:t>Piedāvājums jāiesniedz elektroniski Elektronisko iepirkumu sistēmas e-konkursu apakšsistēmā, ievērojot šādas Pretendenta izvēles iespējas:</w:t>
      </w:r>
    </w:p>
    <w:p w:rsidR="0086187F" w:rsidRPr="00B05402" w:rsidRDefault="0086187F"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 xml:space="preserve">izmantojot Elektronisko iepirkumu sistēmas e-konkursu apakšsistēmas piedāvātos rīkus, aizpildot minētās sistēmas e-konkursu apakšsistēmā </w:t>
      </w:r>
      <w:r w:rsidR="009A5056" w:rsidRPr="00B05402">
        <w:rPr>
          <w:rFonts w:ascii="Times New Roman" w:hAnsi="Times New Roman"/>
          <w:sz w:val="24"/>
          <w:szCs w:val="24"/>
        </w:rPr>
        <w:t xml:space="preserve">šīs </w:t>
      </w:r>
      <w:r w:rsidRPr="00B05402">
        <w:rPr>
          <w:rFonts w:ascii="Times New Roman" w:hAnsi="Times New Roman"/>
          <w:sz w:val="24"/>
          <w:szCs w:val="24"/>
        </w:rPr>
        <w:t>iepirkuma procedūras sadaļā ievietotās formas;</w:t>
      </w:r>
    </w:p>
    <w:p w:rsidR="0086187F" w:rsidRPr="00B05402" w:rsidRDefault="009A5056"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elektroniski aizpildāmos dokumentus elektroniski sagatavojot ārpus Elektronisko iepirkumu sistēmas e-konkursu apakšsistēmas un pievienojot atbilstošajām prasībām (šādā gadījumā Pretendents ir atbildīgs par aizpildāmo formu atbilstību dokumentācijas prasībām un formu paraugiem)</w:t>
      </w:r>
      <w:r w:rsidR="0086187F" w:rsidRPr="00B05402">
        <w:rPr>
          <w:rFonts w:ascii="Times New Roman" w:hAnsi="Times New Roman"/>
          <w:sz w:val="24"/>
          <w:szCs w:val="24"/>
        </w:rPr>
        <w:t>;</w:t>
      </w:r>
    </w:p>
    <w:p w:rsidR="0086187F" w:rsidRPr="00B05402" w:rsidRDefault="009A5056"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r w:rsidR="0086187F" w:rsidRPr="00B05402">
        <w:rPr>
          <w:rFonts w:ascii="Times New Roman" w:hAnsi="Times New Roman"/>
          <w:sz w:val="24"/>
          <w:szCs w:val="24"/>
        </w:rPr>
        <w:t>.</w:t>
      </w:r>
    </w:p>
    <w:p w:rsidR="00094DD4" w:rsidRPr="00B05402" w:rsidRDefault="00EB695B" w:rsidP="00B05402">
      <w:pPr>
        <w:pStyle w:val="Sarakstarindkopa"/>
        <w:numPr>
          <w:ilvl w:val="0"/>
          <w:numId w:val="16"/>
        </w:numPr>
        <w:jc w:val="both"/>
        <w:rPr>
          <w:rFonts w:ascii="Times New Roman" w:hAnsi="Times New Roman"/>
          <w:b/>
          <w:sz w:val="24"/>
          <w:szCs w:val="24"/>
        </w:rPr>
      </w:pPr>
      <w:r w:rsidRPr="00B05402">
        <w:rPr>
          <w:rFonts w:ascii="Times New Roman" w:hAnsi="Times New Roman"/>
          <w:sz w:val="24"/>
          <w:szCs w:val="24"/>
        </w:rPr>
        <w:t xml:space="preserve">Piedāvājums sastāv no </w:t>
      </w:r>
      <w:r w:rsidR="009A5056" w:rsidRPr="00B05402">
        <w:rPr>
          <w:rFonts w:ascii="Times New Roman" w:hAnsi="Times New Roman"/>
          <w:sz w:val="24"/>
          <w:szCs w:val="24"/>
        </w:rPr>
        <w:t xml:space="preserve">atsevišķiem elektroniski </w:t>
      </w:r>
      <w:r w:rsidR="00E005E7" w:rsidRPr="00B05402">
        <w:rPr>
          <w:rFonts w:ascii="Times New Roman" w:hAnsi="Times New Roman"/>
          <w:sz w:val="24"/>
          <w:szCs w:val="24"/>
        </w:rPr>
        <w:t xml:space="preserve">sagatavotiem un </w:t>
      </w:r>
      <w:r w:rsidR="009A5056" w:rsidRPr="00B05402">
        <w:rPr>
          <w:rFonts w:ascii="Times New Roman" w:hAnsi="Times New Roman"/>
          <w:sz w:val="24"/>
          <w:szCs w:val="24"/>
        </w:rPr>
        <w:t>parakstītiem dokumentiem</w:t>
      </w:r>
      <w:r w:rsidRPr="00B05402">
        <w:rPr>
          <w:rFonts w:ascii="Times New Roman" w:hAnsi="Times New Roman"/>
          <w:sz w:val="24"/>
          <w:szCs w:val="24"/>
        </w:rPr>
        <w:t>:</w:t>
      </w:r>
    </w:p>
    <w:p w:rsidR="005413BC" w:rsidRPr="00B05402" w:rsidRDefault="005D16BC"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p</w:t>
      </w:r>
      <w:r w:rsidR="00B439EF" w:rsidRPr="00B05402">
        <w:rPr>
          <w:rFonts w:ascii="Times New Roman" w:hAnsi="Times New Roman"/>
          <w:sz w:val="24"/>
          <w:szCs w:val="24"/>
        </w:rPr>
        <w:t>ieteikums</w:t>
      </w:r>
      <w:r w:rsidR="00EB695B" w:rsidRPr="00B05402">
        <w:rPr>
          <w:rFonts w:ascii="Times New Roman" w:hAnsi="Times New Roman"/>
          <w:sz w:val="24"/>
          <w:szCs w:val="24"/>
        </w:rPr>
        <w:t xml:space="preserve"> dalībai</w:t>
      </w:r>
      <w:r w:rsidR="005D3C81">
        <w:rPr>
          <w:rFonts w:ascii="Times New Roman" w:hAnsi="Times New Roman"/>
          <w:sz w:val="24"/>
          <w:szCs w:val="24"/>
        </w:rPr>
        <w:t xml:space="preserve"> Iepirkumā</w:t>
      </w:r>
      <w:r w:rsidR="006639E4" w:rsidRPr="00B05402">
        <w:rPr>
          <w:rFonts w:ascii="Times New Roman" w:hAnsi="Times New Roman"/>
          <w:sz w:val="24"/>
          <w:szCs w:val="24"/>
        </w:rPr>
        <w:t>;</w:t>
      </w:r>
    </w:p>
    <w:p w:rsidR="00AC64B8" w:rsidRPr="00B05402" w:rsidRDefault="002D455C"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P</w:t>
      </w:r>
      <w:r w:rsidR="00F96D21" w:rsidRPr="00B05402">
        <w:rPr>
          <w:rFonts w:ascii="Times New Roman" w:hAnsi="Times New Roman"/>
          <w:sz w:val="24"/>
          <w:szCs w:val="24"/>
        </w:rPr>
        <w:t>retendent</w:t>
      </w:r>
      <w:r w:rsidR="00B439EF" w:rsidRPr="00B05402">
        <w:rPr>
          <w:rFonts w:ascii="Times New Roman" w:hAnsi="Times New Roman"/>
          <w:sz w:val="24"/>
          <w:szCs w:val="24"/>
        </w:rPr>
        <w:t>a atlases dokumenti</w:t>
      </w:r>
      <w:r w:rsidR="00EB695B" w:rsidRPr="00B05402">
        <w:rPr>
          <w:rFonts w:ascii="Times New Roman" w:hAnsi="Times New Roman"/>
          <w:sz w:val="24"/>
          <w:szCs w:val="24"/>
        </w:rPr>
        <w:t>;</w:t>
      </w:r>
    </w:p>
    <w:p w:rsidR="006639E4" w:rsidRPr="00B05402" w:rsidRDefault="005D16BC"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f</w:t>
      </w:r>
      <w:r w:rsidR="00EB695B" w:rsidRPr="00B05402">
        <w:rPr>
          <w:rFonts w:ascii="Times New Roman" w:hAnsi="Times New Roman"/>
          <w:sz w:val="24"/>
          <w:szCs w:val="24"/>
        </w:rPr>
        <w:t>inanšu piedāvājum</w:t>
      </w:r>
      <w:r w:rsidR="00B439EF" w:rsidRPr="00B05402">
        <w:rPr>
          <w:rFonts w:ascii="Times New Roman" w:hAnsi="Times New Roman"/>
          <w:sz w:val="24"/>
          <w:szCs w:val="24"/>
        </w:rPr>
        <w:t>s</w:t>
      </w:r>
      <w:r w:rsidR="006639E4" w:rsidRPr="00B05402">
        <w:rPr>
          <w:rFonts w:ascii="Times New Roman" w:hAnsi="Times New Roman"/>
          <w:sz w:val="24"/>
          <w:szCs w:val="24"/>
        </w:rPr>
        <w:t>;</w:t>
      </w:r>
    </w:p>
    <w:p w:rsidR="008A6383" w:rsidRPr="00B05402" w:rsidRDefault="005D16BC"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t</w:t>
      </w:r>
      <w:r w:rsidR="008A6383" w:rsidRPr="00B05402">
        <w:rPr>
          <w:rFonts w:ascii="Times New Roman" w:hAnsi="Times New Roman"/>
          <w:sz w:val="24"/>
          <w:szCs w:val="24"/>
        </w:rPr>
        <w:t>ehniskais piedāvājums;</w:t>
      </w:r>
    </w:p>
    <w:p w:rsidR="00EB695B" w:rsidRPr="00B05402" w:rsidRDefault="006639E4"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 xml:space="preserve">citi dokumenti (tai skaitā nolikuma </w:t>
      </w:r>
      <w:r w:rsidRPr="005D3C81">
        <w:rPr>
          <w:rFonts w:ascii="Times New Roman" w:hAnsi="Times New Roman"/>
          <w:sz w:val="24"/>
          <w:szCs w:val="24"/>
        </w:rPr>
        <w:t>1</w:t>
      </w:r>
      <w:r w:rsidR="00574D1B">
        <w:rPr>
          <w:rFonts w:ascii="Times New Roman" w:hAnsi="Times New Roman"/>
          <w:sz w:val="24"/>
          <w:szCs w:val="24"/>
        </w:rPr>
        <w:t>3</w:t>
      </w:r>
      <w:r w:rsidRPr="005D3C81">
        <w:rPr>
          <w:rFonts w:ascii="Times New Roman" w:hAnsi="Times New Roman"/>
          <w:sz w:val="24"/>
          <w:szCs w:val="24"/>
        </w:rPr>
        <w:t>. punktā norādītā pilnvara</w:t>
      </w:r>
      <w:r w:rsidRPr="005D3C81">
        <w:rPr>
          <w:rFonts w:ascii="Times New Roman" w:hAnsi="Times New Roman"/>
          <w:w w:val="108"/>
          <w:sz w:val="24"/>
          <w:szCs w:val="24"/>
          <w:lang w:eastAsia="lv-LV"/>
        </w:rPr>
        <w:t>)</w:t>
      </w:r>
      <w:r w:rsidRPr="005D3C81">
        <w:rPr>
          <w:rFonts w:ascii="Times New Roman" w:hAnsi="Times New Roman"/>
          <w:sz w:val="24"/>
          <w:szCs w:val="24"/>
        </w:rPr>
        <w:t>.</w:t>
      </w:r>
    </w:p>
    <w:p w:rsidR="009A5056" w:rsidRPr="00B05402" w:rsidRDefault="009A5056" w:rsidP="00B05402">
      <w:pPr>
        <w:pStyle w:val="Sarakstarindkopa"/>
        <w:numPr>
          <w:ilvl w:val="0"/>
          <w:numId w:val="16"/>
        </w:numPr>
        <w:jc w:val="both"/>
        <w:rPr>
          <w:rFonts w:ascii="Times New Roman" w:hAnsi="Times New Roman"/>
          <w:b/>
          <w:sz w:val="24"/>
          <w:szCs w:val="24"/>
        </w:rPr>
      </w:pPr>
      <w:bookmarkStart w:id="3" w:name="_Ref291657842"/>
      <w:r w:rsidRPr="00B05402">
        <w:rPr>
          <w:rFonts w:ascii="Times New Roman" w:hAnsi="Times New Roman"/>
          <w:sz w:val="24"/>
          <w:szCs w:val="24"/>
        </w:rPr>
        <w:t>Sagatavojot piedāvājumu, Pretendents ievēro, ka:</w:t>
      </w:r>
    </w:p>
    <w:p w:rsidR="009A5056" w:rsidRPr="00B05402" w:rsidRDefault="00E005E7"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 xml:space="preserve">piedāvājuma dokumenti ir jāsagatavo atsevišķos elektroniskos dokumentos </w:t>
      </w:r>
      <w:r w:rsidRPr="00B05402">
        <w:rPr>
          <w:rFonts w:ascii="Times New Roman" w:hAnsi="Times New Roman"/>
          <w:iCs/>
          <w:sz w:val="24"/>
          <w:szCs w:val="24"/>
        </w:rPr>
        <w:t>ar standarta biroja programmatūras rīkiem nolasāmā formātā</w:t>
      </w:r>
      <w:r w:rsidRPr="00B05402">
        <w:rPr>
          <w:rFonts w:ascii="Times New Roman" w:hAnsi="Times New Roman"/>
          <w:sz w:val="24"/>
          <w:szCs w:val="24"/>
        </w:rPr>
        <w:t xml:space="preserve"> (piemēram, </w:t>
      </w:r>
      <w:r w:rsidRPr="00B05402">
        <w:rPr>
          <w:rFonts w:ascii="Times New Roman" w:hAnsi="Times New Roman"/>
          <w:i/>
          <w:sz w:val="24"/>
          <w:szCs w:val="24"/>
        </w:rPr>
        <w:t>Microsoft Office 2010</w:t>
      </w:r>
      <w:r w:rsidRPr="00B05402">
        <w:rPr>
          <w:rFonts w:ascii="Times New Roman" w:hAnsi="Times New Roman"/>
          <w:sz w:val="24"/>
          <w:szCs w:val="24"/>
        </w:rPr>
        <w:t xml:space="preserve"> (vai jaunākas programmatūras versijas) formātā vai </w:t>
      </w:r>
      <w:r w:rsidRPr="00B05402">
        <w:rPr>
          <w:rFonts w:ascii="Times New Roman" w:hAnsi="Times New Roman"/>
          <w:i/>
          <w:sz w:val="24"/>
          <w:szCs w:val="24"/>
        </w:rPr>
        <w:t>pdf</w:t>
      </w:r>
      <w:r w:rsidRPr="00B05402">
        <w:rPr>
          <w:rFonts w:ascii="Times New Roman" w:hAnsi="Times New Roman"/>
          <w:sz w:val="24"/>
          <w:szCs w:val="24"/>
        </w:rPr>
        <w:t xml:space="preserve"> formātā)</w:t>
      </w:r>
      <w:r w:rsidR="008D51F9" w:rsidRPr="00B05402">
        <w:rPr>
          <w:rFonts w:ascii="Times New Roman" w:hAnsi="Times New Roman"/>
          <w:sz w:val="24"/>
          <w:szCs w:val="24"/>
        </w:rPr>
        <w:t>;</w:t>
      </w:r>
    </w:p>
    <w:p w:rsidR="009A5056" w:rsidRPr="00B05402" w:rsidRDefault="00E005E7"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Pretendents piedāvājuma dokumentus paraksta ar drošu elektronisko parakstu un laika zīmogu vai ar</w:t>
      </w:r>
      <w:r w:rsidRPr="00B05402">
        <w:rPr>
          <w:rFonts w:ascii="Times New Roman" w:hAnsi="Times New Roman"/>
          <w:color w:val="0070C0"/>
          <w:sz w:val="24"/>
          <w:szCs w:val="24"/>
        </w:rPr>
        <w:t xml:space="preserve"> </w:t>
      </w:r>
      <w:r w:rsidRPr="00B05402">
        <w:rPr>
          <w:rFonts w:ascii="Times New Roman" w:hAnsi="Times New Roman"/>
          <w:sz w:val="24"/>
          <w:szCs w:val="24"/>
        </w:rPr>
        <w:t>Elektronisko iepirkumu sistēmas p</w:t>
      </w:r>
      <w:r w:rsidR="008D51F9" w:rsidRPr="00B05402">
        <w:rPr>
          <w:rFonts w:ascii="Times New Roman" w:hAnsi="Times New Roman"/>
          <w:sz w:val="24"/>
          <w:szCs w:val="24"/>
        </w:rPr>
        <w:t>iedāvāto elektronisko parakstu;</w:t>
      </w:r>
    </w:p>
    <w:p w:rsidR="008D51F9" w:rsidRPr="00B05402" w:rsidRDefault="008D51F9"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r w:rsidR="004425F9" w:rsidRPr="00B05402">
        <w:rPr>
          <w:rFonts w:ascii="Times New Roman" w:hAnsi="Times New Roman"/>
          <w:sz w:val="24"/>
          <w:szCs w:val="24"/>
        </w:rPr>
        <w:t>;</w:t>
      </w:r>
    </w:p>
    <w:p w:rsidR="00477B60" w:rsidRPr="00B05402" w:rsidRDefault="00477B60"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 xml:space="preserve">Pretendents </w:t>
      </w:r>
      <w:r w:rsidR="00545C79" w:rsidRPr="00B05402">
        <w:rPr>
          <w:rFonts w:ascii="Times New Roman" w:hAnsi="Times New Roman"/>
          <w:sz w:val="24"/>
          <w:szCs w:val="24"/>
        </w:rPr>
        <w:t xml:space="preserve">piedāvājuma noformēšanā </w:t>
      </w:r>
      <w:r w:rsidRPr="00B05402">
        <w:rPr>
          <w:rFonts w:ascii="Times New Roman" w:hAnsi="Times New Roman"/>
          <w:sz w:val="24"/>
          <w:szCs w:val="24"/>
        </w:rPr>
        <w:t>ievēro Elektronisko dokumentu</w:t>
      </w:r>
      <w:r w:rsidR="008D51F9" w:rsidRPr="00B05402">
        <w:rPr>
          <w:rFonts w:ascii="Times New Roman" w:hAnsi="Times New Roman"/>
          <w:sz w:val="24"/>
          <w:szCs w:val="24"/>
        </w:rPr>
        <w:t xml:space="preserve"> </w:t>
      </w:r>
      <w:r w:rsidRPr="00B05402">
        <w:rPr>
          <w:rFonts w:ascii="Times New Roman" w:hAnsi="Times New Roman"/>
          <w:sz w:val="24"/>
          <w:szCs w:val="24"/>
        </w:rPr>
        <w:t xml:space="preserve"> likumā un Ministru kabineta 2005.</w:t>
      </w:r>
      <w:r w:rsidR="004425F9" w:rsidRPr="00B05402">
        <w:rPr>
          <w:rFonts w:ascii="Times New Roman" w:hAnsi="Times New Roman"/>
          <w:sz w:val="24"/>
          <w:szCs w:val="24"/>
        </w:rPr>
        <w:t> </w:t>
      </w:r>
      <w:r w:rsidRPr="00B05402">
        <w:rPr>
          <w:rFonts w:ascii="Times New Roman" w:hAnsi="Times New Roman"/>
          <w:sz w:val="24"/>
          <w:szCs w:val="24"/>
        </w:rPr>
        <w:t>gada 28.</w:t>
      </w:r>
      <w:r w:rsidR="004425F9" w:rsidRPr="00B05402">
        <w:rPr>
          <w:rFonts w:ascii="Times New Roman" w:hAnsi="Times New Roman"/>
          <w:sz w:val="24"/>
          <w:szCs w:val="24"/>
        </w:rPr>
        <w:t> </w:t>
      </w:r>
      <w:r w:rsidRPr="00B05402">
        <w:rPr>
          <w:rFonts w:ascii="Times New Roman" w:hAnsi="Times New Roman"/>
          <w:sz w:val="24"/>
          <w:szCs w:val="24"/>
        </w:rPr>
        <w:t>jūnija noteikumos Nr.</w:t>
      </w:r>
      <w:r w:rsidR="004425F9" w:rsidRPr="00B05402">
        <w:rPr>
          <w:rFonts w:ascii="Times New Roman" w:hAnsi="Times New Roman"/>
          <w:sz w:val="24"/>
          <w:szCs w:val="24"/>
        </w:rPr>
        <w:t> </w:t>
      </w:r>
      <w:r w:rsidR="00A54896" w:rsidRPr="00B05402">
        <w:rPr>
          <w:rFonts w:ascii="Times New Roman" w:hAnsi="Times New Roman"/>
          <w:sz w:val="24"/>
          <w:szCs w:val="24"/>
        </w:rPr>
        <w:t>473 “</w:t>
      </w:r>
      <w:r w:rsidRPr="00B05402">
        <w:rPr>
          <w:rFonts w:ascii="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w:t>
      </w:r>
      <w:r w:rsidR="00E005E7" w:rsidRPr="00B05402">
        <w:rPr>
          <w:rFonts w:ascii="Times New Roman" w:hAnsi="Times New Roman"/>
          <w:sz w:val="24"/>
          <w:szCs w:val="24"/>
        </w:rPr>
        <w:t xml:space="preserve">, kā arī drukātas formas dokumentu elektronisko kopiju </w:t>
      </w:r>
      <w:r w:rsidRPr="00B05402">
        <w:rPr>
          <w:rFonts w:ascii="Times New Roman" w:hAnsi="Times New Roman"/>
          <w:sz w:val="24"/>
          <w:szCs w:val="24"/>
        </w:rPr>
        <w:t>noformēšanu un to juridisko spēku.</w:t>
      </w:r>
      <w:r w:rsidR="00191EBB" w:rsidRPr="00B05402">
        <w:rPr>
          <w:rFonts w:ascii="Times New Roman" w:hAnsi="Times New Roman"/>
          <w:sz w:val="24"/>
          <w:szCs w:val="24"/>
        </w:rPr>
        <w:t xml:space="preserve"> Pretendents ir tiesīgs apliecināt visus  piedāvājumā  esošos atvasinātos dokumentus un tulkojumus, iesniedzot vienu kopēju apliecinājumu, kas attiecas uz visiem atvasinātajiem dokumentiem un tulkojumiem.</w:t>
      </w:r>
    </w:p>
    <w:p w:rsidR="00477B60" w:rsidRPr="00B05402" w:rsidRDefault="00477B60" w:rsidP="00B05402">
      <w:pPr>
        <w:pStyle w:val="Sarakstarindkopa"/>
        <w:numPr>
          <w:ilvl w:val="0"/>
          <w:numId w:val="16"/>
        </w:numPr>
        <w:jc w:val="both"/>
        <w:rPr>
          <w:rFonts w:ascii="Times New Roman" w:hAnsi="Times New Roman"/>
          <w:b/>
          <w:sz w:val="24"/>
          <w:szCs w:val="24"/>
        </w:rPr>
      </w:pPr>
      <w:r w:rsidRPr="00B05402">
        <w:rPr>
          <w:rFonts w:ascii="Times New Roman" w:hAnsi="Times New Roman"/>
          <w:sz w:val="24"/>
          <w:szCs w:val="24"/>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477B60" w:rsidRPr="00B05402" w:rsidRDefault="00477B60" w:rsidP="00B05402">
      <w:pPr>
        <w:pStyle w:val="Sarakstarindkopa"/>
        <w:numPr>
          <w:ilvl w:val="0"/>
          <w:numId w:val="16"/>
        </w:numPr>
        <w:jc w:val="both"/>
        <w:rPr>
          <w:rFonts w:ascii="Times New Roman" w:hAnsi="Times New Roman"/>
          <w:b/>
          <w:sz w:val="24"/>
          <w:szCs w:val="24"/>
        </w:rPr>
      </w:pPr>
      <w:r w:rsidRPr="00B05402">
        <w:rPr>
          <w:rFonts w:ascii="Times New Roman" w:hAnsi="Times New Roman"/>
          <w:sz w:val="24"/>
          <w:szCs w:val="24"/>
        </w:rPr>
        <w:t>Piedāvājuma dokumentiem jābūt skaidri salasāmiem, bez labojumiem, lai izvairītos no jebkādām šaubām un pārpratumiem, kas attiecas uz vārdiem un skaitļiem, un bez iestarpinājumiem, izdzēsumiem vai matemātiskām kļūdām.</w:t>
      </w:r>
    </w:p>
    <w:p w:rsidR="00477B60" w:rsidRPr="00B05402" w:rsidRDefault="00477B60" w:rsidP="00B05402">
      <w:pPr>
        <w:pStyle w:val="Sarakstarindkopa"/>
        <w:numPr>
          <w:ilvl w:val="0"/>
          <w:numId w:val="16"/>
        </w:numPr>
        <w:jc w:val="both"/>
        <w:rPr>
          <w:rFonts w:ascii="Times New Roman" w:hAnsi="Times New Roman"/>
          <w:b/>
          <w:sz w:val="24"/>
          <w:szCs w:val="24"/>
        </w:rPr>
      </w:pPr>
      <w:r w:rsidRPr="00B05402">
        <w:rPr>
          <w:rFonts w:ascii="Times New Roman" w:hAnsi="Times New Roman"/>
          <w:sz w:val="24"/>
          <w:szCs w:val="24"/>
        </w:rPr>
        <w:t xml:space="preserve">Piedāvājums </w:t>
      </w:r>
      <w:r w:rsidR="008D51F9" w:rsidRPr="00B05402">
        <w:rPr>
          <w:rFonts w:ascii="Times New Roman" w:hAnsi="Times New Roman"/>
          <w:sz w:val="24"/>
          <w:szCs w:val="24"/>
        </w:rPr>
        <w:t xml:space="preserve">elektroniski </w:t>
      </w:r>
      <w:r w:rsidRPr="00B05402">
        <w:rPr>
          <w:rFonts w:ascii="Times New Roman" w:hAnsi="Times New Roman"/>
          <w:sz w:val="24"/>
          <w:szCs w:val="24"/>
        </w:rPr>
        <w:t xml:space="preserve">jāparaksta Pretendenta </w:t>
      </w:r>
      <w:r w:rsidR="00191EBB" w:rsidRPr="00B05402">
        <w:rPr>
          <w:rFonts w:ascii="Times New Roman" w:hAnsi="Times New Roman"/>
          <w:sz w:val="24"/>
          <w:szCs w:val="24"/>
        </w:rPr>
        <w:t>pārstāvēttiesīgajam vai pilnvarotajam pārstāvim</w:t>
      </w:r>
      <w:r w:rsidRPr="00B05402">
        <w:rPr>
          <w:rFonts w:ascii="Times New Roman" w:hAnsi="Times New Roman"/>
          <w:sz w:val="24"/>
          <w:szCs w:val="24"/>
        </w:rPr>
        <w:t xml:space="preserve">, </w:t>
      </w:r>
      <w:r w:rsidR="00191EBB" w:rsidRPr="00B05402">
        <w:rPr>
          <w:rFonts w:ascii="Times New Roman" w:hAnsi="Times New Roman"/>
          <w:sz w:val="24"/>
          <w:szCs w:val="24"/>
        </w:rPr>
        <w:t xml:space="preserve">pēdējā gadījumā </w:t>
      </w:r>
      <w:r w:rsidRPr="00B05402">
        <w:rPr>
          <w:rFonts w:ascii="Times New Roman" w:hAnsi="Times New Roman"/>
          <w:sz w:val="24"/>
          <w:szCs w:val="24"/>
        </w:rPr>
        <w:t>pievienojot pilnvar</w:t>
      </w:r>
      <w:r w:rsidR="00C5148A" w:rsidRPr="00B05402">
        <w:rPr>
          <w:rFonts w:ascii="Times New Roman" w:hAnsi="Times New Roman"/>
          <w:sz w:val="24"/>
          <w:szCs w:val="24"/>
        </w:rPr>
        <w:t xml:space="preserve">u </w:t>
      </w:r>
      <w:r w:rsidRPr="00B05402">
        <w:rPr>
          <w:rFonts w:ascii="Times New Roman" w:hAnsi="Times New Roman"/>
          <w:sz w:val="24"/>
          <w:szCs w:val="24"/>
        </w:rPr>
        <w:t xml:space="preserve">Pretendenta atlases dokumentu daļā. Pilnvarā </w:t>
      </w:r>
      <w:r w:rsidRPr="00B05402">
        <w:rPr>
          <w:rFonts w:ascii="Times New Roman" w:hAnsi="Times New Roman"/>
          <w:sz w:val="24"/>
          <w:szCs w:val="24"/>
          <w:u w:val="single"/>
        </w:rPr>
        <w:t>precīzi jānorāda</w:t>
      </w:r>
      <w:r w:rsidRPr="00B05402">
        <w:rPr>
          <w:rFonts w:ascii="Times New Roman" w:hAnsi="Times New Roman"/>
          <w:sz w:val="24"/>
          <w:szCs w:val="24"/>
        </w:rPr>
        <w:t xml:space="preserve"> pilnvarotaja</w:t>
      </w:r>
      <w:r w:rsidR="00191EBB" w:rsidRPr="00B05402">
        <w:rPr>
          <w:rFonts w:ascii="Times New Roman" w:hAnsi="Times New Roman"/>
          <w:sz w:val="24"/>
          <w:szCs w:val="24"/>
        </w:rPr>
        <w:t xml:space="preserve">m pārstāvim </w:t>
      </w:r>
      <w:r w:rsidRPr="00B05402">
        <w:rPr>
          <w:rFonts w:ascii="Times New Roman" w:hAnsi="Times New Roman"/>
          <w:sz w:val="24"/>
          <w:szCs w:val="24"/>
        </w:rPr>
        <w:t xml:space="preserve">piešķirto tiesību un saistību apjoms. </w:t>
      </w:r>
    </w:p>
    <w:p w:rsidR="008D51F9" w:rsidRPr="00B05402" w:rsidRDefault="008D51F9" w:rsidP="00B05402">
      <w:pPr>
        <w:pStyle w:val="Sarakstarindkopa"/>
        <w:numPr>
          <w:ilvl w:val="0"/>
          <w:numId w:val="16"/>
        </w:numPr>
        <w:jc w:val="both"/>
        <w:rPr>
          <w:rFonts w:ascii="Times New Roman" w:hAnsi="Times New Roman"/>
          <w:b/>
          <w:sz w:val="24"/>
          <w:szCs w:val="24"/>
        </w:rPr>
      </w:pPr>
      <w:r w:rsidRPr="00B05402">
        <w:rPr>
          <w:rFonts w:ascii="Times New Roman" w:hAnsi="Times New Roman"/>
          <w:sz w:val="24"/>
          <w:szCs w:val="24"/>
        </w:rPr>
        <w:t xml:space="preserve">Ja piedāvājumu iesniedz personu apvienība jebkurā to kombinācijā, piedāvājumā norāda </w:t>
      </w:r>
      <w:r w:rsidR="00191EBB" w:rsidRPr="00B05402">
        <w:rPr>
          <w:rFonts w:ascii="Times New Roman" w:hAnsi="Times New Roman"/>
          <w:sz w:val="24"/>
          <w:szCs w:val="24"/>
        </w:rPr>
        <w:t>tās pilnvaroto pārstāvi</w:t>
      </w:r>
      <w:r w:rsidRPr="00B05402">
        <w:rPr>
          <w:rFonts w:ascii="Times New Roman" w:hAnsi="Times New Roman"/>
          <w:sz w:val="24"/>
          <w:szCs w:val="24"/>
        </w:rPr>
        <w:t xml:space="preserve"> </w:t>
      </w:r>
      <w:r w:rsidR="00191EBB" w:rsidRPr="00B05402">
        <w:rPr>
          <w:rFonts w:ascii="Times New Roman" w:hAnsi="Times New Roman"/>
          <w:sz w:val="24"/>
          <w:szCs w:val="24"/>
        </w:rPr>
        <w:t xml:space="preserve">ar tiesībām </w:t>
      </w:r>
      <w:r w:rsidRPr="00B05402">
        <w:rPr>
          <w:rFonts w:ascii="Times New Roman" w:hAnsi="Times New Roman"/>
          <w:sz w:val="24"/>
          <w:szCs w:val="24"/>
        </w:rPr>
        <w:t xml:space="preserve">elektroniski parakstīt </w:t>
      </w:r>
      <w:r w:rsidR="00191EBB" w:rsidRPr="00B05402">
        <w:rPr>
          <w:rFonts w:ascii="Times New Roman" w:hAnsi="Times New Roman"/>
          <w:sz w:val="24"/>
          <w:szCs w:val="24"/>
        </w:rPr>
        <w:t xml:space="preserve">visus </w:t>
      </w:r>
      <w:r w:rsidRPr="00B05402">
        <w:rPr>
          <w:rFonts w:ascii="Times New Roman" w:hAnsi="Times New Roman"/>
          <w:sz w:val="24"/>
          <w:szCs w:val="24"/>
        </w:rPr>
        <w:t xml:space="preserve">ar </w:t>
      </w:r>
      <w:r w:rsidR="005D3C81">
        <w:rPr>
          <w:rFonts w:ascii="Times New Roman" w:hAnsi="Times New Roman"/>
          <w:sz w:val="24"/>
          <w:szCs w:val="24"/>
        </w:rPr>
        <w:t xml:space="preserve">Iepirkumu </w:t>
      </w:r>
      <w:r w:rsidRPr="00B05402">
        <w:rPr>
          <w:rFonts w:ascii="Times New Roman" w:hAnsi="Times New Roman"/>
          <w:sz w:val="24"/>
          <w:szCs w:val="24"/>
        </w:rPr>
        <w:t xml:space="preserve">saistītos dokumentus. </w:t>
      </w:r>
      <w:r w:rsidR="00191EBB" w:rsidRPr="00B05402">
        <w:rPr>
          <w:rFonts w:ascii="Times New Roman" w:hAnsi="Times New Roman"/>
          <w:sz w:val="24"/>
          <w:szCs w:val="24"/>
        </w:rPr>
        <w:t xml:space="preserve">Pilnvarojums pārstāvēt </w:t>
      </w:r>
      <w:r w:rsidRPr="00B05402">
        <w:rPr>
          <w:rFonts w:ascii="Times New Roman" w:hAnsi="Times New Roman"/>
          <w:sz w:val="24"/>
          <w:szCs w:val="24"/>
        </w:rPr>
        <w:t>personu apvienīb</w:t>
      </w:r>
      <w:r w:rsidR="00191EBB" w:rsidRPr="00B05402">
        <w:rPr>
          <w:rFonts w:ascii="Times New Roman" w:hAnsi="Times New Roman"/>
          <w:sz w:val="24"/>
          <w:szCs w:val="24"/>
        </w:rPr>
        <w:t>u</w:t>
      </w:r>
      <w:r w:rsidRPr="00B05402">
        <w:rPr>
          <w:rFonts w:ascii="Times New Roman" w:hAnsi="Times New Roman"/>
          <w:sz w:val="24"/>
          <w:szCs w:val="24"/>
        </w:rPr>
        <w:t xml:space="preserve"> </w:t>
      </w:r>
      <w:r w:rsidR="00191EBB" w:rsidRPr="00B05402">
        <w:rPr>
          <w:rFonts w:ascii="Times New Roman" w:hAnsi="Times New Roman"/>
          <w:sz w:val="24"/>
          <w:szCs w:val="24"/>
        </w:rPr>
        <w:t xml:space="preserve">ir </w:t>
      </w:r>
      <w:r w:rsidRPr="00B05402">
        <w:rPr>
          <w:rFonts w:ascii="Times New Roman" w:hAnsi="Times New Roman"/>
          <w:sz w:val="24"/>
          <w:szCs w:val="24"/>
        </w:rPr>
        <w:t xml:space="preserve">jāparaksta katras </w:t>
      </w:r>
      <w:r w:rsidR="00191EBB" w:rsidRPr="00B05402">
        <w:rPr>
          <w:rFonts w:ascii="Times New Roman" w:hAnsi="Times New Roman"/>
          <w:sz w:val="24"/>
          <w:szCs w:val="24"/>
        </w:rPr>
        <w:t xml:space="preserve">personas apvienībā iekļautās </w:t>
      </w:r>
      <w:r w:rsidRPr="00B05402">
        <w:rPr>
          <w:rFonts w:ascii="Times New Roman" w:hAnsi="Times New Roman"/>
          <w:sz w:val="24"/>
          <w:szCs w:val="24"/>
        </w:rPr>
        <w:t>personas</w:t>
      </w:r>
      <w:r w:rsidR="00191EBB" w:rsidRPr="00B05402">
        <w:rPr>
          <w:rFonts w:ascii="Times New Roman" w:hAnsi="Times New Roman"/>
          <w:sz w:val="24"/>
          <w:szCs w:val="24"/>
        </w:rPr>
        <w:t xml:space="preserve"> pārstāvēttiesīgajam vai pilnvarotajam </w:t>
      </w:r>
      <w:r w:rsidRPr="00B05402">
        <w:rPr>
          <w:rFonts w:ascii="Times New Roman" w:hAnsi="Times New Roman"/>
          <w:sz w:val="24"/>
          <w:szCs w:val="24"/>
        </w:rPr>
        <w:t>pārstāvim</w:t>
      </w:r>
      <w:r w:rsidR="00191EBB" w:rsidRPr="00B05402">
        <w:rPr>
          <w:rFonts w:ascii="Times New Roman" w:hAnsi="Times New Roman"/>
          <w:sz w:val="24"/>
          <w:szCs w:val="24"/>
        </w:rPr>
        <w:t>.</w:t>
      </w:r>
    </w:p>
    <w:p w:rsidR="0052204D" w:rsidRPr="00B05402" w:rsidRDefault="0052204D" w:rsidP="00B05402">
      <w:pPr>
        <w:pStyle w:val="Sarakstarindkopa"/>
        <w:numPr>
          <w:ilvl w:val="0"/>
          <w:numId w:val="16"/>
        </w:numPr>
        <w:jc w:val="both"/>
        <w:rPr>
          <w:rFonts w:ascii="Times New Roman" w:hAnsi="Times New Roman"/>
          <w:b/>
          <w:sz w:val="24"/>
          <w:szCs w:val="24"/>
        </w:rPr>
      </w:pPr>
      <w:r w:rsidRPr="00B05402">
        <w:rPr>
          <w:rFonts w:ascii="Times New Roman" w:hAnsi="Times New Roman"/>
          <w:sz w:val="24"/>
          <w:szCs w:val="24"/>
        </w:rPr>
        <w:t>Pirms nolikuma 5.1.</w:t>
      </w:r>
      <w:r w:rsidR="000803FF" w:rsidRPr="00B05402">
        <w:rPr>
          <w:rFonts w:ascii="Times New Roman" w:hAnsi="Times New Roman"/>
          <w:sz w:val="24"/>
          <w:szCs w:val="24"/>
        </w:rPr>
        <w:t> </w:t>
      </w:r>
      <w:r w:rsidRPr="00B05402">
        <w:rPr>
          <w:rFonts w:ascii="Times New Roman" w:hAnsi="Times New Roman"/>
          <w:sz w:val="24"/>
          <w:szCs w:val="24"/>
        </w:rPr>
        <w:t xml:space="preserve">punktā noteiktā piedāvājuma iesniegšanas termiņa beigām </w:t>
      </w:r>
      <w:r w:rsidR="00477B60" w:rsidRPr="00B05402">
        <w:rPr>
          <w:rFonts w:ascii="Times New Roman" w:hAnsi="Times New Roman"/>
          <w:sz w:val="24"/>
          <w:szCs w:val="24"/>
        </w:rPr>
        <w:t xml:space="preserve">Pretendents ir tiesīgs </w:t>
      </w:r>
      <w:r w:rsidRPr="00B05402">
        <w:rPr>
          <w:rFonts w:ascii="Times New Roman" w:hAnsi="Times New Roman"/>
          <w:sz w:val="24"/>
          <w:szCs w:val="24"/>
        </w:rPr>
        <w:t xml:space="preserve">grozīt vai </w:t>
      </w:r>
      <w:r w:rsidR="00477B60" w:rsidRPr="00B05402">
        <w:rPr>
          <w:rFonts w:ascii="Times New Roman" w:hAnsi="Times New Roman"/>
          <w:sz w:val="24"/>
          <w:szCs w:val="24"/>
        </w:rPr>
        <w:t xml:space="preserve">atsaukt iesniegto piedāvājumu, </w:t>
      </w:r>
      <w:r w:rsidRPr="00B05402">
        <w:rPr>
          <w:rFonts w:ascii="Times New Roman" w:hAnsi="Times New Roman"/>
          <w:sz w:val="24"/>
          <w:szCs w:val="24"/>
        </w:rPr>
        <w:t>izmantojot attiecīgos Elektronisko iepirkumu sistēmā pieejamos rīkus.</w:t>
      </w:r>
    </w:p>
    <w:p w:rsidR="00477B60" w:rsidRPr="00B05402" w:rsidRDefault="00695EC0" w:rsidP="00B05402">
      <w:pPr>
        <w:pStyle w:val="Sarakstarindkopa"/>
        <w:numPr>
          <w:ilvl w:val="0"/>
          <w:numId w:val="16"/>
        </w:numPr>
        <w:jc w:val="both"/>
        <w:rPr>
          <w:rFonts w:ascii="Times New Roman" w:hAnsi="Times New Roman"/>
          <w:b/>
          <w:sz w:val="24"/>
          <w:szCs w:val="24"/>
        </w:rPr>
      </w:pPr>
      <w:r w:rsidRPr="00B05402">
        <w:rPr>
          <w:rFonts w:ascii="Times New Roman" w:hAnsi="Times New Roman"/>
          <w:sz w:val="24"/>
          <w:szCs w:val="24"/>
        </w:rPr>
        <w:t>Pēc nolikuma 5.1. </w:t>
      </w:r>
      <w:r w:rsidR="0052204D" w:rsidRPr="00B05402">
        <w:rPr>
          <w:rFonts w:ascii="Times New Roman" w:hAnsi="Times New Roman"/>
          <w:sz w:val="24"/>
          <w:szCs w:val="24"/>
        </w:rPr>
        <w:t>punktā noteiktā piedāvājuma iesniegšanas termiņa beigām Pretendents:</w:t>
      </w:r>
    </w:p>
    <w:p w:rsidR="0052204D" w:rsidRPr="00B05402" w:rsidRDefault="0052204D"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nav tiesīgs grozīt iesniegto piedāvājumu</w:t>
      </w:r>
      <w:r w:rsidR="00E34A3A" w:rsidRPr="00B05402">
        <w:rPr>
          <w:rFonts w:ascii="Times New Roman" w:hAnsi="Times New Roman"/>
          <w:sz w:val="24"/>
          <w:szCs w:val="24"/>
        </w:rPr>
        <w:t>;</w:t>
      </w:r>
    </w:p>
    <w:p w:rsidR="00477B60" w:rsidRPr="00B05402" w:rsidRDefault="00E34A3A" w:rsidP="00B05402">
      <w:pPr>
        <w:pStyle w:val="Sarakstarindkopa"/>
        <w:numPr>
          <w:ilvl w:val="1"/>
          <w:numId w:val="16"/>
        </w:numPr>
        <w:jc w:val="both"/>
        <w:rPr>
          <w:rFonts w:ascii="Times New Roman" w:hAnsi="Times New Roman"/>
          <w:b/>
          <w:sz w:val="24"/>
          <w:szCs w:val="24"/>
        </w:rPr>
      </w:pPr>
      <w:r w:rsidRPr="00B05402">
        <w:rPr>
          <w:rFonts w:ascii="Times New Roman" w:hAnsi="Times New Roman"/>
          <w:sz w:val="24"/>
          <w:szCs w:val="24"/>
        </w:rPr>
        <w:t>ir tiesīgs atsaukt iesniegto piedāvājumu</w:t>
      </w:r>
      <w:r w:rsidR="0052204D" w:rsidRPr="00B05402">
        <w:rPr>
          <w:rFonts w:ascii="Times New Roman" w:hAnsi="Times New Roman"/>
          <w:sz w:val="24"/>
          <w:szCs w:val="24"/>
        </w:rPr>
        <w:t>, rakstveidā par to informējot Pasūtītāju. Šajā gadījumā piedāvājuma atsaukšana izbeidz turpmāku Pretendenta līdzdalību</w:t>
      </w:r>
      <w:r w:rsidR="00AD63AC">
        <w:rPr>
          <w:rFonts w:ascii="Times New Roman" w:hAnsi="Times New Roman"/>
          <w:sz w:val="24"/>
          <w:szCs w:val="24"/>
        </w:rPr>
        <w:t xml:space="preserve"> Iepirkumā</w:t>
      </w:r>
      <w:r w:rsidR="0052204D" w:rsidRPr="00B05402">
        <w:rPr>
          <w:rFonts w:ascii="Times New Roman" w:hAnsi="Times New Roman"/>
          <w:sz w:val="24"/>
          <w:szCs w:val="24"/>
        </w:rPr>
        <w:t>.</w:t>
      </w:r>
    </w:p>
    <w:p w:rsidR="00EC2B57" w:rsidRPr="00B05402" w:rsidRDefault="00EC2B57" w:rsidP="00B05402">
      <w:pPr>
        <w:pStyle w:val="Sarakstarindkopa"/>
        <w:ind w:left="1080"/>
        <w:jc w:val="both"/>
        <w:rPr>
          <w:rFonts w:ascii="Times New Roman" w:hAnsi="Times New Roman"/>
          <w:sz w:val="24"/>
          <w:szCs w:val="24"/>
        </w:rPr>
      </w:pPr>
    </w:p>
    <w:bookmarkEnd w:id="3"/>
    <w:p w:rsidR="009D27F7" w:rsidRPr="00B05402" w:rsidRDefault="009D27F7" w:rsidP="00B05402">
      <w:pPr>
        <w:pStyle w:val="Sarakstarindkopa"/>
        <w:numPr>
          <w:ilvl w:val="0"/>
          <w:numId w:val="15"/>
        </w:numPr>
        <w:jc w:val="both"/>
        <w:rPr>
          <w:rFonts w:ascii="Times New Roman" w:hAnsi="Times New Roman"/>
          <w:b/>
          <w:sz w:val="24"/>
          <w:szCs w:val="24"/>
        </w:rPr>
      </w:pPr>
      <w:r w:rsidRPr="00B05402">
        <w:rPr>
          <w:rFonts w:ascii="Times New Roman" w:hAnsi="Times New Roman"/>
          <w:b/>
          <w:bCs/>
          <w:caps/>
          <w:sz w:val="24"/>
          <w:szCs w:val="24"/>
        </w:rPr>
        <w:t>PretendentU IZSLĒGŠANAS NOSACĪJUMI un ATLASES prasības</w:t>
      </w:r>
    </w:p>
    <w:p w:rsidR="00EC2B57" w:rsidRPr="00B05402" w:rsidRDefault="00EC2B57" w:rsidP="00B05402">
      <w:pPr>
        <w:pStyle w:val="Sarakstarindkopa"/>
        <w:ind w:left="1080"/>
        <w:jc w:val="both"/>
        <w:rPr>
          <w:rFonts w:ascii="Times New Roman" w:hAnsi="Times New Roman"/>
          <w:b/>
          <w:sz w:val="24"/>
          <w:szCs w:val="24"/>
        </w:rPr>
      </w:pPr>
    </w:p>
    <w:p w:rsidR="009D27F7" w:rsidRPr="00B05402" w:rsidRDefault="009D27F7" w:rsidP="00B05402">
      <w:pPr>
        <w:pStyle w:val="Sarakstarindkopa"/>
        <w:numPr>
          <w:ilvl w:val="0"/>
          <w:numId w:val="16"/>
        </w:numPr>
        <w:jc w:val="both"/>
        <w:rPr>
          <w:rFonts w:ascii="Times New Roman" w:hAnsi="Times New Roman"/>
          <w:b/>
          <w:sz w:val="24"/>
          <w:szCs w:val="24"/>
        </w:rPr>
      </w:pPr>
      <w:r w:rsidRPr="00B05402">
        <w:rPr>
          <w:rFonts w:ascii="Times New Roman" w:hAnsi="Times New Roman"/>
          <w:sz w:val="24"/>
          <w:szCs w:val="24"/>
        </w:rPr>
        <w:t>Pretendentu izslēgšanas nosacījumi</w:t>
      </w:r>
      <w:r w:rsidR="00EC2B57" w:rsidRPr="00B05402">
        <w:rPr>
          <w:rFonts w:ascii="Times New Roman" w:hAnsi="Times New Roman"/>
          <w:sz w:val="24"/>
          <w:szCs w:val="24"/>
        </w:rPr>
        <w:t>.</w:t>
      </w:r>
    </w:p>
    <w:p w:rsidR="001B7A78" w:rsidRPr="001B7A78" w:rsidRDefault="001B7A78" w:rsidP="001B7A78">
      <w:pPr>
        <w:pStyle w:val="Virsraksts3"/>
        <w:keepNext w:val="0"/>
        <w:widowControl w:val="0"/>
        <w:numPr>
          <w:ilvl w:val="1"/>
          <w:numId w:val="16"/>
        </w:numPr>
        <w:ind w:left="426" w:firstLine="0"/>
        <w:jc w:val="both"/>
        <w:rPr>
          <w:b w:val="0"/>
          <w:sz w:val="24"/>
          <w:szCs w:val="24"/>
        </w:rPr>
      </w:pPr>
      <w:r>
        <w:rPr>
          <w:b w:val="0"/>
          <w:caps w:val="0"/>
          <w:color w:val="C00000"/>
          <w:sz w:val="24"/>
          <w:szCs w:val="24"/>
        </w:rPr>
        <w:t xml:space="preserve"> </w:t>
      </w:r>
      <w:r w:rsidRPr="00695655">
        <w:rPr>
          <w:b w:val="0"/>
          <w:caps w:val="0"/>
          <w:sz w:val="24"/>
          <w:szCs w:val="24"/>
        </w:rPr>
        <w:t>Iepirkuma komisija, izmantojot ministru kabineta noteikto informācijas sistēmu, pārbauda, vai attiecībā uz pretendentu, kuram būtu piešķiramas līguma slēgšanas tiesības neizpildās kāds no publisko iepirkumu likuma</w:t>
      </w:r>
      <w:r w:rsidRPr="001B7A78">
        <w:rPr>
          <w:b w:val="0"/>
          <w:caps w:val="0"/>
          <w:color w:val="C00000"/>
          <w:sz w:val="24"/>
          <w:szCs w:val="24"/>
        </w:rPr>
        <w:t xml:space="preserve"> </w:t>
      </w:r>
      <w:r w:rsidRPr="001B7A78">
        <w:rPr>
          <w:b w:val="0"/>
          <w:caps w:val="0"/>
          <w:sz w:val="24"/>
          <w:szCs w:val="24"/>
        </w:rPr>
        <w:t>9.panta astotajā daļā noteiktajam</w:t>
      </w:r>
      <w:r>
        <w:rPr>
          <w:b w:val="0"/>
          <w:caps w:val="0"/>
          <w:sz w:val="24"/>
          <w:szCs w:val="24"/>
        </w:rPr>
        <w:t xml:space="preserve"> gadījumiem</w:t>
      </w:r>
      <w:r w:rsidRPr="001B7A78">
        <w:rPr>
          <w:b w:val="0"/>
          <w:caps w:val="0"/>
          <w:sz w:val="24"/>
          <w:szCs w:val="24"/>
        </w:rPr>
        <w:t>:</w:t>
      </w:r>
    </w:p>
    <w:p w:rsidR="001B7A78" w:rsidRPr="001B7A78" w:rsidRDefault="001B7A78" w:rsidP="001B7A78">
      <w:pPr>
        <w:pStyle w:val="Virsraksts3"/>
        <w:keepNext w:val="0"/>
        <w:widowControl w:val="0"/>
        <w:numPr>
          <w:ilvl w:val="2"/>
          <w:numId w:val="16"/>
        </w:numPr>
        <w:ind w:left="426" w:firstLine="0"/>
        <w:jc w:val="both"/>
        <w:rPr>
          <w:b w:val="0"/>
          <w:sz w:val="24"/>
          <w:szCs w:val="24"/>
        </w:rPr>
      </w:pPr>
      <w:r w:rsidRPr="001B7A78">
        <w:rPr>
          <w:b w:val="0"/>
          <w:caps w:val="0"/>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rsidR="005E5950" w:rsidRPr="005E5950" w:rsidRDefault="001B7A78" w:rsidP="005E5950">
      <w:pPr>
        <w:pStyle w:val="Virsraksts3"/>
        <w:keepNext w:val="0"/>
        <w:widowControl w:val="0"/>
        <w:numPr>
          <w:ilvl w:val="2"/>
          <w:numId w:val="16"/>
        </w:numPr>
        <w:ind w:left="426" w:firstLine="0"/>
        <w:jc w:val="both"/>
        <w:rPr>
          <w:b w:val="0"/>
          <w:caps w:val="0"/>
          <w:sz w:val="24"/>
          <w:szCs w:val="24"/>
        </w:rPr>
      </w:pPr>
      <w:r w:rsidRPr="001B7A78">
        <w:rPr>
          <w:b w:val="0"/>
          <w:caps w:val="0"/>
          <w:sz w:val="24"/>
          <w:szCs w:val="24"/>
        </w:rPr>
        <w:t xml:space="preserve"> ir konstatēts, ka piedāvājumu iesniegšanas termiņa pēdējā dienā vai dienā, kad pieņemts lēmums par iespējamu iepirkuma līguma slēgšanas tie</w:t>
      </w:r>
      <w:r w:rsidR="00F666E3">
        <w:rPr>
          <w:b w:val="0"/>
          <w:caps w:val="0"/>
          <w:sz w:val="24"/>
          <w:szCs w:val="24"/>
        </w:rPr>
        <w:t>sību piešķiršanu, pretendentam L</w:t>
      </w:r>
      <w:r w:rsidRPr="001B7A78">
        <w:rPr>
          <w:b w:val="0"/>
          <w:caps w:val="0"/>
          <w:sz w:val="24"/>
          <w:szCs w:val="24"/>
        </w:rPr>
        <w:t xml:space="preserve">atvijā vai valstī, kurā tas reģistrēts vai kurā atrodas tā pastāvīgā dzīvesvieta, ir nodokļu parādi, tai skaitā valsts sociālās apdrošināšanas obligāto iemaksu parādi, kas kopsummā kādā no valstīm pārsniedz 150 </w:t>
      </w:r>
      <w:r w:rsidRPr="001B7A78">
        <w:rPr>
          <w:b w:val="0"/>
          <w:i/>
          <w:iCs/>
          <w:caps w:val="0"/>
          <w:sz w:val="24"/>
          <w:szCs w:val="24"/>
        </w:rPr>
        <w:t>euro</w:t>
      </w:r>
      <w:r w:rsidR="00F666E3">
        <w:rPr>
          <w:b w:val="0"/>
          <w:caps w:val="0"/>
          <w:sz w:val="24"/>
          <w:szCs w:val="24"/>
        </w:rPr>
        <w:t>. A</w:t>
      </w:r>
      <w:r w:rsidR="00695655">
        <w:rPr>
          <w:b w:val="0"/>
          <w:caps w:val="0"/>
          <w:sz w:val="24"/>
          <w:szCs w:val="24"/>
        </w:rPr>
        <w:t>ttiecībā uz L</w:t>
      </w:r>
      <w:r w:rsidRPr="001B7A78">
        <w:rPr>
          <w:b w:val="0"/>
          <w:caps w:val="0"/>
          <w:sz w:val="24"/>
          <w:szCs w:val="24"/>
        </w:rPr>
        <w:t>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005E5950">
        <w:rPr>
          <w:b w:val="0"/>
          <w:caps w:val="0"/>
          <w:sz w:val="24"/>
          <w:szCs w:val="24"/>
        </w:rPr>
        <w:t>;</w:t>
      </w:r>
    </w:p>
    <w:p w:rsidR="001B7A78" w:rsidRPr="001B7A78" w:rsidRDefault="001B7A78" w:rsidP="005E5950">
      <w:pPr>
        <w:pStyle w:val="Virsraksts3"/>
        <w:keepNext w:val="0"/>
        <w:widowControl w:val="0"/>
        <w:numPr>
          <w:ilvl w:val="2"/>
          <w:numId w:val="16"/>
        </w:numPr>
        <w:ind w:left="426" w:firstLine="0"/>
        <w:jc w:val="both"/>
        <w:rPr>
          <w:b w:val="0"/>
          <w:sz w:val="24"/>
          <w:szCs w:val="24"/>
        </w:rPr>
      </w:pPr>
      <w:r w:rsidRPr="001B7A78">
        <w:rPr>
          <w:b w:val="0"/>
          <w:caps w:val="0"/>
          <w:sz w:val="24"/>
          <w:szCs w:val="24"/>
        </w:rPr>
        <w:t xml:space="preserve">iepirkuma procedūras dokumentu sagatavotājs (pasūtītāja amatpersona vai darbinieks), iepirkuma komisijas loceklis vai eksperts ir saistīts ar pretendentu šā likuma </w:t>
      </w:r>
      <w:hyperlink r:id="rId9" w:anchor="p25" w:history="1">
        <w:r w:rsidRPr="005E5950">
          <w:rPr>
            <w:rStyle w:val="Hipersaite"/>
            <w:b w:val="0"/>
            <w:caps w:val="0"/>
            <w:color w:val="auto"/>
            <w:sz w:val="24"/>
            <w:szCs w:val="24"/>
            <w:u w:val="none"/>
          </w:rPr>
          <w:t>25. panta</w:t>
        </w:r>
      </w:hyperlink>
      <w:r w:rsidRPr="001B7A78">
        <w:rPr>
          <w:b w:val="0"/>
          <w:caps w:val="0"/>
          <w:sz w:val="24"/>
          <w:szCs w:val="24"/>
        </w:rPr>
        <w:t xml:space="preserve"> pirmās vai otrās daļas izpratnē vai ir ieinteresēts kāda pretendenta izvēlē, un pasūtītājam nav iespējams novērst šo situāciju ar mazāk pretendentu ierobežojošiem pasākumiem;</w:t>
      </w:r>
    </w:p>
    <w:p w:rsidR="001B7A78" w:rsidRPr="001B7A78" w:rsidRDefault="001B7A78" w:rsidP="005E5950">
      <w:pPr>
        <w:pStyle w:val="Virsraksts3"/>
        <w:keepNext w:val="0"/>
        <w:widowControl w:val="0"/>
        <w:numPr>
          <w:ilvl w:val="2"/>
          <w:numId w:val="16"/>
        </w:numPr>
        <w:ind w:left="426" w:firstLine="0"/>
        <w:jc w:val="both"/>
        <w:rPr>
          <w:b w:val="0"/>
          <w:sz w:val="24"/>
          <w:szCs w:val="24"/>
        </w:rPr>
      </w:pPr>
      <w:r w:rsidRPr="001B7A78">
        <w:rPr>
          <w:b w:val="0"/>
          <w:caps w:val="0"/>
          <w:sz w:val="24"/>
          <w:szCs w:val="24"/>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pil 9.panta astotās </w:t>
      </w:r>
      <w:r w:rsidRPr="005E5950">
        <w:rPr>
          <w:b w:val="0"/>
          <w:caps w:val="0"/>
          <w:sz w:val="24"/>
          <w:szCs w:val="24"/>
        </w:rPr>
        <w:t xml:space="preserve">daļas </w:t>
      </w:r>
      <w:hyperlink r:id="rId10" w:anchor="p1" w:history="1">
        <w:r w:rsidRPr="005E5950">
          <w:rPr>
            <w:rStyle w:val="Hipersaite"/>
            <w:b w:val="0"/>
            <w:caps w:val="0"/>
            <w:color w:val="auto"/>
            <w:sz w:val="24"/>
            <w:szCs w:val="24"/>
            <w:u w:val="none"/>
          </w:rPr>
          <w:t>1.</w:t>
        </w:r>
      </w:hyperlink>
      <w:r w:rsidRPr="005E5950">
        <w:rPr>
          <w:b w:val="0"/>
          <w:caps w:val="0"/>
          <w:sz w:val="24"/>
          <w:szCs w:val="24"/>
        </w:rPr>
        <w:t xml:space="preserve">, </w:t>
      </w:r>
      <w:hyperlink r:id="rId11" w:anchor="p2" w:history="1">
        <w:r w:rsidRPr="005E5950">
          <w:rPr>
            <w:rStyle w:val="Hipersaite"/>
            <w:b w:val="0"/>
            <w:caps w:val="0"/>
            <w:color w:val="auto"/>
            <w:sz w:val="24"/>
            <w:szCs w:val="24"/>
            <w:u w:val="none"/>
          </w:rPr>
          <w:t xml:space="preserve">2. </w:t>
        </w:r>
      </w:hyperlink>
      <w:r w:rsidRPr="005E5950">
        <w:rPr>
          <w:b w:val="0"/>
          <w:caps w:val="0"/>
          <w:sz w:val="24"/>
          <w:szCs w:val="24"/>
        </w:rPr>
        <w:t xml:space="preserve">vai </w:t>
      </w:r>
      <w:hyperlink r:id="rId12" w:anchor="p3" w:history="1">
        <w:r w:rsidRPr="005E5950">
          <w:rPr>
            <w:rStyle w:val="Hipersaite"/>
            <w:b w:val="0"/>
            <w:caps w:val="0"/>
            <w:color w:val="auto"/>
            <w:sz w:val="24"/>
            <w:szCs w:val="24"/>
            <w:u w:val="none"/>
          </w:rPr>
          <w:t>3. punkta</w:t>
        </w:r>
      </w:hyperlink>
      <w:r w:rsidRPr="001B7A78">
        <w:rPr>
          <w:b w:val="0"/>
          <w:caps w:val="0"/>
          <w:sz w:val="24"/>
          <w:szCs w:val="24"/>
        </w:rPr>
        <w:t xml:space="preserve"> nosacījumi;</w:t>
      </w:r>
    </w:p>
    <w:p w:rsidR="001B7A78" w:rsidRDefault="001B7A78" w:rsidP="00E77186">
      <w:pPr>
        <w:pStyle w:val="Virsraksts3"/>
        <w:keepNext w:val="0"/>
        <w:widowControl w:val="0"/>
        <w:numPr>
          <w:ilvl w:val="2"/>
          <w:numId w:val="16"/>
        </w:numPr>
        <w:ind w:left="426" w:firstLine="0"/>
        <w:jc w:val="both"/>
        <w:rPr>
          <w:b w:val="0"/>
          <w:caps w:val="0"/>
          <w:sz w:val="24"/>
          <w:szCs w:val="24"/>
        </w:rPr>
      </w:pPr>
      <w:r w:rsidRPr="001B7A78">
        <w:rPr>
          <w:b w:val="0"/>
          <w:caps w:val="0"/>
          <w:sz w:val="24"/>
          <w:szCs w:val="24"/>
        </w:rPr>
        <w:t xml:space="preserve"> pretendents ir ārzonā reģistrēta juridiskā persona vai personu apvienība.</w:t>
      </w:r>
    </w:p>
    <w:p w:rsidR="00985B7B" w:rsidRPr="00571143" w:rsidRDefault="00E77186" w:rsidP="003B4D81">
      <w:pPr>
        <w:pStyle w:val="Sarakstarindkopa"/>
        <w:numPr>
          <w:ilvl w:val="1"/>
          <w:numId w:val="16"/>
        </w:numPr>
        <w:tabs>
          <w:tab w:val="num" w:pos="426"/>
        </w:tabs>
        <w:ind w:left="426" w:firstLine="0"/>
        <w:rPr>
          <w:rFonts w:ascii="Times New Roman" w:hAnsi="Times New Roman"/>
        </w:rPr>
      </w:pPr>
      <w:r>
        <w:rPr>
          <w:rFonts w:ascii="Times New Roman" w:hAnsi="Times New Roman"/>
          <w:sz w:val="24"/>
          <w:szCs w:val="24"/>
        </w:rPr>
        <w:t>U</w:t>
      </w:r>
      <w:r w:rsidR="001B7A78" w:rsidRPr="00E77186">
        <w:rPr>
          <w:rFonts w:ascii="Times New Roman" w:hAnsi="Times New Roman"/>
          <w:sz w:val="24"/>
          <w:szCs w:val="24"/>
        </w:rPr>
        <w:t>z pretendenta norādīto personu, uz kuras iespējām pretendents balstās, lai apliecinātu, ka tā kvalifikācija atbilst prasībām, kas noteiktas paziņojumā par plānoto līgumu vai iepirkuma nolikumā, kā arī uz personālsabied</w:t>
      </w:r>
      <w:r>
        <w:rPr>
          <w:rFonts w:ascii="Times New Roman" w:hAnsi="Times New Roman"/>
          <w:sz w:val="24"/>
          <w:szCs w:val="24"/>
        </w:rPr>
        <w:t xml:space="preserve">rības biedru, ja pretendents ir </w:t>
      </w:r>
      <w:r w:rsidR="001B7A78" w:rsidRPr="00E77186">
        <w:rPr>
          <w:rFonts w:ascii="Times New Roman" w:hAnsi="Times New Roman"/>
          <w:sz w:val="24"/>
          <w:szCs w:val="24"/>
        </w:rPr>
        <w:t>personālsabiedrība,</w:t>
      </w:r>
      <w:r w:rsidR="00695655">
        <w:rPr>
          <w:rFonts w:ascii="Times New Roman" w:hAnsi="Times New Roman"/>
          <w:sz w:val="24"/>
          <w:szCs w:val="24"/>
        </w:rPr>
        <w:t xml:space="preserve"> ir attiecināmi šī Nolikuma</w:t>
      </w:r>
      <w:r>
        <w:rPr>
          <w:rFonts w:ascii="Times New Roman" w:hAnsi="Times New Roman"/>
          <w:sz w:val="24"/>
          <w:szCs w:val="24"/>
        </w:rPr>
        <w:t xml:space="preserve"> 17.1.</w:t>
      </w:r>
      <w:r w:rsidR="001B7A78" w:rsidRPr="00E77186">
        <w:rPr>
          <w:rFonts w:ascii="Times New Roman" w:hAnsi="Times New Roman"/>
          <w:sz w:val="24"/>
          <w:szCs w:val="24"/>
        </w:rPr>
        <w:t xml:space="preserve"> nosacījumi.</w:t>
      </w:r>
    </w:p>
    <w:p w:rsidR="00571143" w:rsidRPr="001B7DA2" w:rsidRDefault="001B7DA2" w:rsidP="003B4D81">
      <w:pPr>
        <w:pStyle w:val="Sarakstarindkopa"/>
        <w:numPr>
          <w:ilvl w:val="1"/>
          <w:numId w:val="16"/>
        </w:numPr>
        <w:tabs>
          <w:tab w:val="num" w:pos="426"/>
        </w:tabs>
        <w:ind w:left="426" w:firstLine="0"/>
        <w:rPr>
          <w:rFonts w:ascii="Times New Roman" w:hAnsi="Times New Roman"/>
        </w:rPr>
      </w:pPr>
      <w:r w:rsidRPr="00571143">
        <w:rPr>
          <w:rFonts w:ascii="Times New Roman" w:hAnsi="Times New Roman"/>
          <w:sz w:val="24"/>
        </w:rPr>
        <w:t>Pasūtītājs veiks pārbaudi  PIL 9.panta</w:t>
      </w:r>
      <w:r w:rsidRPr="00571143">
        <w:rPr>
          <w:rFonts w:ascii="Times New Roman" w:hAnsi="Times New Roman"/>
          <w:sz w:val="24"/>
          <w:vertAlign w:val="superscript"/>
        </w:rPr>
        <w:t xml:space="preserve">  </w:t>
      </w:r>
      <w:r w:rsidRPr="00571143">
        <w:rPr>
          <w:rFonts w:ascii="Times New Roman" w:hAnsi="Times New Roman"/>
          <w:sz w:val="24"/>
        </w:rPr>
        <w:t>9.daļas kārtībā un rīkosies saskaņā ar 10.daļā noteikto</w:t>
      </w:r>
      <w:r>
        <w:rPr>
          <w:rFonts w:ascii="Times New Roman" w:hAnsi="Times New Roman"/>
          <w:sz w:val="24"/>
        </w:rPr>
        <w:t>.</w:t>
      </w:r>
    </w:p>
    <w:p w:rsidR="00985B7B" w:rsidRPr="001B7DA2" w:rsidRDefault="00985B7B" w:rsidP="001B7DA2">
      <w:pPr>
        <w:pStyle w:val="Sarakstarindkopa"/>
        <w:numPr>
          <w:ilvl w:val="1"/>
          <w:numId w:val="16"/>
        </w:numPr>
        <w:tabs>
          <w:tab w:val="num" w:pos="426"/>
        </w:tabs>
        <w:ind w:left="426" w:firstLine="0"/>
        <w:rPr>
          <w:rFonts w:ascii="Times New Roman" w:hAnsi="Times New Roman"/>
        </w:rPr>
      </w:pPr>
      <w:r w:rsidRPr="001B7DA2">
        <w:rPr>
          <w:rFonts w:ascii="Times New Roman" w:hAnsi="Times New Roman"/>
          <w:color w:val="000000" w:themeColor="text1"/>
          <w:sz w:val="24"/>
          <w:szCs w:val="24"/>
        </w:rPr>
        <w:t>Iepirkuma komisija, atbilstoši Starptautisko un</w:t>
      </w:r>
      <w:r w:rsidRPr="001B7DA2">
        <w:rPr>
          <w:rFonts w:ascii="Times New Roman" w:hAnsi="Times New Roman"/>
          <w:sz w:val="24"/>
          <w:szCs w:val="24"/>
        </w:rPr>
        <w:t xml:space="preserve"> Latvijas Republikas nacionālo sankciju likuma 11.</w:t>
      </w:r>
      <w:r w:rsidRPr="001B7DA2">
        <w:rPr>
          <w:rFonts w:ascii="Times New Roman" w:hAnsi="Times New Roman"/>
          <w:sz w:val="24"/>
          <w:szCs w:val="24"/>
          <w:vertAlign w:val="superscript"/>
        </w:rPr>
        <w:t xml:space="preserve">1 </w:t>
      </w:r>
      <w:r w:rsidRPr="001B7DA2">
        <w:rPr>
          <w:rFonts w:ascii="Times New Roman" w:hAnsi="Times New Roman"/>
          <w:sz w:val="24"/>
          <w:szCs w:val="24"/>
        </w:rPr>
        <w:t>panta</w:t>
      </w:r>
      <w:r w:rsidR="00532834" w:rsidRPr="001B7DA2">
        <w:rPr>
          <w:rFonts w:ascii="Times New Roman" w:hAnsi="Times New Roman"/>
          <w:sz w:val="24"/>
          <w:szCs w:val="24"/>
        </w:rPr>
        <w:t xml:space="preserve"> nosacījumiem</w:t>
      </w:r>
      <w:r w:rsidR="00532834" w:rsidRPr="001B7DA2">
        <w:rPr>
          <w:rFonts w:ascii="Times New Roman" w:hAnsi="Times New Roman"/>
          <w:color w:val="000000" w:themeColor="text1"/>
          <w:sz w:val="24"/>
          <w:szCs w:val="24"/>
        </w:rPr>
        <w:t>, pārbaudīs vai uz kādu no Pretendentiem</w:t>
      </w:r>
      <w:r w:rsidRPr="001B7DA2">
        <w:rPr>
          <w:rFonts w:ascii="Times New Roman" w:hAnsi="Times New Roman"/>
          <w:color w:val="000000" w:themeColor="text1"/>
          <w:sz w:val="24"/>
          <w:szCs w:val="24"/>
        </w:rPr>
        <w:t>, kur</w:t>
      </w:r>
      <w:r w:rsidR="00532834" w:rsidRPr="001B7DA2">
        <w:rPr>
          <w:rFonts w:ascii="Times New Roman" w:hAnsi="Times New Roman"/>
          <w:color w:val="000000" w:themeColor="text1"/>
          <w:sz w:val="24"/>
          <w:szCs w:val="24"/>
        </w:rPr>
        <w:t>iem</w:t>
      </w:r>
      <w:r w:rsidRPr="001B7DA2">
        <w:rPr>
          <w:rFonts w:ascii="Times New Roman" w:hAnsi="Times New Roman"/>
          <w:color w:val="000000" w:themeColor="text1"/>
          <w:sz w:val="24"/>
          <w:szCs w:val="24"/>
        </w:rPr>
        <w:t xml:space="preserve"> būtu piešķiramas </w:t>
      </w:r>
      <w:r w:rsidR="00F666E3">
        <w:rPr>
          <w:rFonts w:ascii="Times New Roman" w:hAnsi="Times New Roman"/>
          <w:color w:val="000000" w:themeColor="text1"/>
          <w:sz w:val="24"/>
          <w:szCs w:val="24"/>
        </w:rPr>
        <w:t xml:space="preserve">Līguma </w:t>
      </w:r>
      <w:r w:rsidRPr="001B7DA2">
        <w:rPr>
          <w:rFonts w:ascii="Times New Roman" w:hAnsi="Times New Roman"/>
          <w:color w:val="000000" w:themeColor="text1"/>
          <w:sz w:val="24"/>
          <w:szCs w:val="24"/>
        </w:rPr>
        <w:t>slēgšanas tiesības, tā valdes vai padomes locekli, patieso labuma guvēju</w:t>
      </w:r>
      <w:r w:rsidRPr="00B05402">
        <w:rPr>
          <w:rStyle w:val="Vresatsauce"/>
          <w:rFonts w:ascii="Times New Roman" w:hAnsi="Times New Roman"/>
          <w:color w:val="000000" w:themeColor="text1"/>
          <w:sz w:val="24"/>
          <w:szCs w:val="24"/>
        </w:rPr>
        <w:footnoteReference w:id="3"/>
      </w:r>
      <w:r w:rsidRPr="001B7DA2">
        <w:rPr>
          <w:rFonts w:ascii="Times New Roman" w:hAnsi="Times New Roman"/>
          <w:color w:val="000000" w:themeColor="text1"/>
          <w:sz w:val="24"/>
          <w:szCs w:val="24"/>
        </w:rPr>
        <w:t>, pārstāvēttiesīgo personu vai prokūristu, vai personu</w:t>
      </w:r>
      <w:r w:rsidR="00075837" w:rsidRPr="001B7DA2">
        <w:rPr>
          <w:rFonts w:ascii="Times New Roman" w:hAnsi="Times New Roman"/>
          <w:color w:val="000000" w:themeColor="text1"/>
          <w:sz w:val="24"/>
          <w:szCs w:val="24"/>
        </w:rPr>
        <w:t>, kura ir pilnvarota pārstāvēt P</w:t>
      </w:r>
      <w:r w:rsidRPr="001B7DA2">
        <w:rPr>
          <w:rFonts w:ascii="Times New Roman" w:hAnsi="Times New Roman"/>
          <w:color w:val="000000" w:themeColor="text1"/>
          <w:sz w:val="24"/>
          <w:szCs w:val="24"/>
        </w:rPr>
        <w:t xml:space="preserve">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sankcijas. Ja attiecībā uz </w:t>
      </w:r>
      <w:r w:rsidR="00B25B5C">
        <w:rPr>
          <w:rFonts w:ascii="Times New Roman" w:hAnsi="Times New Roman"/>
          <w:color w:val="000000" w:themeColor="text1"/>
          <w:sz w:val="24"/>
          <w:szCs w:val="24"/>
        </w:rPr>
        <w:t>kād</w:t>
      </w:r>
      <w:r w:rsidR="00532834" w:rsidRPr="001B7DA2">
        <w:rPr>
          <w:rFonts w:ascii="Times New Roman" w:hAnsi="Times New Roman"/>
          <w:color w:val="000000" w:themeColor="text1"/>
          <w:sz w:val="24"/>
          <w:szCs w:val="24"/>
        </w:rPr>
        <w:t xml:space="preserve">u no </w:t>
      </w:r>
      <w:r w:rsidRPr="001B7DA2">
        <w:rPr>
          <w:rFonts w:ascii="Times New Roman" w:hAnsi="Times New Roman"/>
          <w:color w:val="000000" w:themeColor="text1"/>
          <w:sz w:val="24"/>
          <w:szCs w:val="24"/>
        </w:rPr>
        <w:t>P</w:t>
      </w:r>
      <w:r w:rsidR="00532834" w:rsidRPr="001B7DA2">
        <w:rPr>
          <w:rFonts w:ascii="Times New Roman" w:hAnsi="Times New Roman"/>
          <w:color w:val="000000" w:themeColor="text1"/>
          <w:sz w:val="24"/>
          <w:szCs w:val="24"/>
        </w:rPr>
        <w:t>retendentiem</w:t>
      </w:r>
      <w:r w:rsidRPr="001B7DA2">
        <w:rPr>
          <w:rFonts w:ascii="Times New Roman" w:hAnsi="Times New Roman"/>
          <w:color w:val="000000" w:themeColor="text1"/>
          <w:sz w:val="24"/>
          <w:szCs w:val="24"/>
        </w:rPr>
        <w:t xml:space="preserve"> vai kādu no minētajām personām noteiktās starptautiskās vai nacionālās sankcijas vai būtiskas finanšu un kapitāla tirgus intereses ietekmējošas Eiropas Savienības vai Ziemeļatlantijas līguma organizācijas dalībvalsts sankcijas kavēs </w:t>
      </w:r>
      <w:r w:rsidR="00260026">
        <w:rPr>
          <w:rFonts w:ascii="Times New Roman" w:hAnsi="Times New Roman"/>
          <w:color w:val="000000" w:themeColor="text1"/>
          <w:sz w:val="24"/>
          <w:szCs w:val="24"/>
        </w:rPr>
        <w:t xml:space="preserve">Līguma </w:t>
      </w:r>
      <w:r w:rsidRPr="001B7DA2">
        <w:rPr>
          <w:rFonts w:ascii="Times New Roman" w:hAnsi="Times New Roman"/>
          <w:color w:val="000000" w:themeColor="text1"/>
          <w:sz w:val="24"/>
          <w:szCs w:val="24"/>
        </w:rPr>
        <w:t xml:space="preserve">izpildi, </w:t>
      </w:r>
      <w:r w:rsidR="00532834" w:rsidRPr="001B7DA2">
        <w:rPr>
          <w:rFonts w:ascii="Times New Roman" w:hAnsi="Times New Roman"/>
          <w:color w:val="000000" w:themeColor="text1"/>
          <w:sz w:val="24"/>
          <w:szCs w:val="24"/>
        </w:rPr>
        <w:t xml:space="preserve">attiecīgais </w:t>
      </w:r>
      <w:r w:rsidRPr="001B7DA2">
        <w:rPr>
          <w:rFonts w:ascii="Times New Roman" w:hAnsi="Times New Roman"/>
          <w:color w:val="000000" w:themeColor="text1"/>
          <w:sz w:val="24"/>
          <w:szCs w:val="24"/>
        </w:rPr>
        <w:t>Pretendents tiks izslēgts no dalības</w:t>
      </w:r>
      <w:r w:rsidR="00260026">
        <w:rPr>
          <w:rFonts w:ascii="Times New Roman" w:hAnsi="Times New Roman"/>
          <w:color w:val="000000" w:themeColor="text1"/>
          <w:sz w:val="24"/>
          <w:szCs w:val="24"/>
        </w:rPr>
        <w:t xml:space="preserve"> Iepirkumā</w:t>
      </w:r>
      <w:r w:rsidRPr="001B7DA2">
        <w:rPr>
          <w:rFonts w:ascii="Times New Roman" w:hAnsi="Times New Roman"/>
          <w:color w:val="000000" w:themeColor="text1"/>
          <w:sz w:val="24"/>
          <w:szCs w:val="24"/>
        </w:rPr>
        <w:t xml:space="preserve">. </w:t>
      </w:r>
    </w:p>
    <w:p w:rsidR="009D27F7" w:rsidRPr="00B05402" w:rsidRDefault="009D27F7" w:rsidP="001B7DA2">
      <w:pPr>
        <w:pStyle w:val="Sarakstarindkopa"/>
        <w:numPr>
          <w:ilvl w:val="0"/>
          <w:numId w:val="16"/>
        </w:numPr>
        <w:jc w:val="both"/>
        <w:rPr>
          <w:rFonts w:ascii="Times New Roman" w:hAnsi="Times New Roman"/>
          <w:b/>
          <w:sz w:val="24"/>
          <w:szCs w:val="24"/>
        </w:rPr>
      </w:pPr>
      <w:r w:rsidRPr="00B05402">
        <w:rPr>
          <w:rFonts w:ascii="Times New Roman" w:hAnsi="Times New Roman"/>
          <w:b/>
          <w:sz w:val="24"/>
          <w:szCs w:val="24"/>
        </w:rPr>
        <w:t>Prasības attiecībā uz Pretendenta iesp</w:t>
      </w:r>
      <w:r w:rsidR="00FB0A40" w:rsidRPr="00B05402">
        <w:rPr>
          <w:rFonts w:ascii="Times New Roman" w:hAnsi="Times New Roman"/>
          <w:b/>
          <w:sz w:val="24"/>
          <w:szCs w:val="24"/>
        </w:rPr>
        <w:t>ējām veikt profesionālo darbību</w:t>
      </w:r>
    </w:p>
    <w:tbl>
      <w:tblPr>
        <w:tblStyle w:val="Reatabula"/>
        <w:tblW w:w="0" w:type="auto"/>
        <w:tblInd w:w="720" w:type="dxa"/>
        <w:tblLook w:val="04A0"/>
      </w:tblPr>
      <w:tblGrid>
        <w:gridCol w:w="976"/>
        <w:gridCol w:w="3686"/>
        <w:gridCol w:w="3679"/>
      </w:tblGrid>
      <w:tr w:rsidR="00EC6CFB" w:rsidRPr="00B05402" w:rsidTr="00E57E47">
        <w:trPr>
          <w:tblHeader/>
        </w:trPr>
        <w:tc>
          <w:tcPr>
            <w:tcW w:w="976" w:type="dxa"/>
            <w:shd w:val="clear" w:color="auto" w:fill="FDE9D9" w:themeFill="accent6" w:themeFillTint="33"/>
          </w:tcPr>
          <w:p w:rsidR="00EC6CFB" w:rsidRPr="00B05402" w:rsidRDefault="00EC6CFB" w:rsidP="00B05402">
            <w:pPr>
              <w:pStyle w:val="Sarakstarindkopa"/>
              <w:ind w:left="0"/>
              <w:jc w:val="center"/>
              <w:rPr>
                <w:rFonts w:ascii="Times New Roman" w:hAnsi="Times New Roman"/>
                <w:b/>
                <w:sz w:val="24"/>
                <w:szCs w:val="24"/>
              </w:rPr>
            </w:pPr>
          </w:p>
          <w:p w:rsidR="00EC6CFB" w:rsidRPr="00B05402" w:rsidRDefault="00EC6CFB" w:rsidP="00B05402">
            <w:pPr>
              <w:pStyle w:val="Sarakstarindkopa"/>
              <w:ind w:left="0"/>
              <w:jc w:val="center"/>
              <w:rPr>
                <w:rFonts w:ascii="Times New Roman" w:hAnsi="Times New Roman"/>
                <w:b/>
                <w:sz w:val="24"/>
                <w:szCs w:val="24"/>
              </w:rPr>
            </w:pPr>
            <w:r w:rsidRPr="00B05402">
              <w:rPr>
                <w:rFonts w:ascii="Times New Roman" w:hAnsi="Times New Roman"/>
                <w:b/>
                <w:sz w:val="24"/>
                <w:szCs w:val="24"/>
              </w:rPr>
              <w:t>Punkts</w:t>
            </w:r>
          </w:p>
        </w:tc>
        <w:tc>
          <w:tcPr>
            <w:tcW w:w="3686" w:type="dxa"/>
            <w:shd w:val="clear" w:color="auto" w:fill="FDE9D9" w:themeFill="accent6" w:themeFillTint="33"/>
            <w:vAlign w:val="center"/>
          </w:tcPr>
          <w:p w:rsidR="00EC6CFB" w:rsidRPr="00B05402" w:rsidRDefault="00EC6CFB" w:rsidP="00B05402">
            <w:pPr>
              <w:pStyle w:val="Sarakstarindkopa"/>
              <w:ind w:left="0"/>
              <w:jc w:val="center"/>
              <w:rPr>
                <w:rFonts w:ascii="Times New Roman" w:hAnsi="Times New Roman"/>
                <w:b/>
                <w:sz w:val="24"/>
                <w:szCs w:val="24"/>
              </w:rPr>
            </w:pPr>
            <w:r w:rsidRPr="00B05402">
              <w:rPr>
                <w:rFonts w:ascii="Times New Roman" w:hAnsi="Times New Roman"/>
                <w:b/>
                <w:sz w:val="24"/>
                <w:szCs w:val="24"/>
              </w:rPr>
              <w:t>Prasība</w:t>
            </w:r>
          </w:p>
        </w:tc>
        <w:tc>
          <w:tcPr>
            <w:tcW w:w="3679" w:type="dxa"/>
            <w:shd w:val="clear" w:color="auto" w:fill="FDE9D9" w:themeFill="accent6" w:themeFillTint="33"/>
          </w:tcPr>
          <w:p w:rsidR="00EC6CFB" w:rsidRPr="00B05402" w:rsidRDefault="00EC6CFB" w:rsidP="00B05402">
            <w:pPr>
              <w:pStyle w:val="Sarakstarindkopa"/>
              <w:ind w:left="0"/>
              <w:jc w:val="center"/>
              <w:rPr>
                <w:rFonts w:ascii="Times New Roman" w:hAnsi="Times New Roman"/>
                <w:b/>
                <w:sz w:val="24"/>
                <w:szCs w:val="24"/>
              </w:rPr>
            </w:pPr>
            <w:r w:rsidRPr="00B05402">
              <w:rPr>
                <w:rFonts w:ascii="Times New Roman" w:hAnsi="Times New Roman"/>
                <w:b/>
                <w:sz w:val="24"/>
                <w:szCs w:val="24"/>
              </w:rPr>
              <w:t>Dokuments, kas apliecina prasības izpildi</w:t>
            </w:r>
          </w:p>
        </w:tc>
      </w:tr>
      <w:tr w:rsidR="00EC6CFB" w:rsidRPr="00B05402" w:rsidTr="00FB0A40">
        <w:tc>
          <w:tcPr>
            <w:tcW w:w="976" w:type="dxa"/>
          </w:tcPr>
          <w:p w:rsidR="00EC6CFB" w:rsidRPr="00B05402" w:rsidRDefault="00EC6CFB" w:rsidP="001B7DA2">
            <w:pPr>
              <w:pStyle w:val="Sarakstarindkopa"/>
              <w:numPr>
                <w:ilvl w:val="1"/>
                <w:numId w:val="16"/>
              </w:numPr>
              <w:ind w:left="585" w:hanging="425"/>
              <w:rPr>
                <w:rFonts w:ascii="Times New Roman" w:hAnsi="Times New Roman"/>
                <w:b/>
                <w:sz w:val="24"/>
                <w:szCs w:val="24"/>
              </w:rPr>
            </w:pPr>
          </w:p>
        </w:tc>
        <w:tc>
          <w:tcPr>
            <w:tcW w:w="3686" w:type="dxa"/>
          </w:tcPr>
          <w:p w:rsidR="00EC6CFB" w:rsidRPr="00B05402" w:rsidRDefault="00EC6CFB" w:rsidP="00B05402">
            <w:pPr>
              <w:pStyle w:val="Sarakstarindkopa"/>
              <w:ind w:left="0"/>
              <w:jc w:val="both"/>
              <w:rPr>
                <w:rFonts w:ascii="Times New Roman" w:hAnsi="Times New Roman"/>
                <w:b/>
                <w:sz w:val="24"/>
                <w:szCs w:val="24"/>
              </w:rPr>
            </w:pPr>
            <w:r w:rsidRPr="00B05402">
              <w:rPr>
                <w:rFonts w:ascii="Times New Roman" w:hAnsi="Times New Roman"/>
                <w:sz w:val="24"/>
                <w:szCs w:val="24"/>
              </w:rPr>
              <w:t>Pretendents ir reģistrēts atbilstoši normatīvo aktu prasībām.</w:t>
            </w:r>
          </w:p>
        </w:tc>
        <w:tc>
          <w:tcPr>
            <w:tcW w:w="3679" w:type="dxa"/>
          </w:tcPr>
          <w:p w:rsidR="00EC6CFB" w:rsidRPr="00B05402" w:rsidRDefault="00EC6CFB" w:rsidP="00B05402">
            <w:pPr>
              <w:spacing w:line="276" w:lineRule="auto"/>
              <w:jc w:val="both"/>
            </w:pPr>
            <w:r w:rsidRPr="00B05402">
              <w:t>Latvijā reģistrēta Pretendenta atbilstību minētajai prasībai Pasūtītājs pārbaudīs Uzņēmumu reģistra tīmekļvietnē.</w:t>
            </w:r>
          </w:p>
          <w:p w:rsidR="00EC6CFB" w:rsidRPr="00B05402" w:rsidRDefault="00EC6CFB" w:rsidP="00B05402">
            <w:pPr>
              <w:pStyle w:val="Sarakstarindkopa"/>
              <w:ind w:left="0"/>
              <w:jc w:val="both"/>
              <w:rPr>
                <w:rFonts w:ascii="Times New Roman" w:hAnsi="Times New Roman"/>
                <w:b/>
                <w:sz w:val="24"/>
                <w:szCs w:val="24"/>
              </w:rPr>
            </w:pPr>
            <w:r w:rsidRPr="00B05402">
              <w:rPr>
                <w:rFonts w:ascii="Times New Roman" w:hAnsi="Times New Roman"/>
                <w:sz w:val="24"/>
                <w:szCs w:val="24"/>
              </w:rPr>
              <w:t>Ārvalstīs reģistrētam Pretendentam izsniegta dokumenta</w:t>
            </w:r>
            <w:r w:rsidRPr="00B05402">
              <w:rPr>
                <w:rStyle w:val="Vresatsauce"/>
                <w:rFonts w:ascii="Times New Roman" w:hAnsi="Times New Roman"/>
                <w:sz w:val="24"/>
                <w:szCs w:val="24"/>
              </w:rPr>
              <w:footnoteReference w:id="4"/>
            </w:r>
            <w:r w:rsidRPr="00B05402">
              <w:rPr>
                <w:rFonts w:ascii="Times New Roman" w:hAnsi="Times New Roman"/>
                <w:sz w:val="24"/>
                <w:szCs w:val="24"/>
              </w:rPr>
              <w:t xml:space="preserve"> kopija, kas apliecina atbilstību minētajai prasībai.</w:t>
            </w:r>
          </w:p>
        </w:tc>
      </w:tr>
      <w:tr w:rsidR="009C7880" w:rsidRPr="00B05402" w:rsidTr="00FB0A40">
        <w:tc>
          <w:tcPr>
            <w:tcW w:w="976" w:type="dxa"/>
          </w:tcPr>
          <w:p w:rsidR="009C7880" w:rsidRPr="00B05402" w:rsidRDefault="009C7880" w:rsidP="001B7DA2">
            <w:pPr>
              <w:pStyle w:val="Sarakstarindkopa"/>
              <w:numPr>
                <w:ilvl w:val="1"/>
                <w:numId w:val="16"/>
              </w:numPr>
              <w:ind w:left="585" w:hanging="425"/>
              <w:rPr>
                <w:rFonts w:ascii="Times New Roman" w:hAnsi="Times New Roman"/>
                <w:b/>
                <w:sz w:val="24"/>
                <w:szCs w:val="24"/>
              </w:rPr>
            </w:pPr>
          </w:p>
        </w:tc>
        <w:tc>
          <w:tcPr>
            <w:tcW w:w="3686" w:type="dxa"/>
          </w:tcPr>
          <w:p w:rsidR="008D0A1A" w:rsidRPr="00B05402" w:rsidRDefault="008D0A1A" w:rsidP="001B7DA2">
            <w:pPr>
              <w:widowControl w:val="0"/>
              <w:spacing w:line="276" w:lineRule="auto"/>
              <w:contextualSpacing/>
              <w:jc w:val="both"/>
            </w:pPr>
            <w:r w:rsidRPr="00B05402">
              <w:t>Pretendents (prasība attiecas t.sk. a</w:t>
            </w:r>
            <w:r w:rsidR="00075837" w:rsidRPr="00B05402">
              <w:t>rī  personām, uz kuru iespējām P</w:t>
            </w:r>
            <w:r w:rsidRPr="00B05402">
              <w:t xml:space="preserve">retendents balstās, lai apliecinātu, ka tā kvalifikācija atbilst </w:t>
            </w:r>
            <w:r w:rsidR="001B7DA2">
              <w:t xml:space="preserve">Iepirkuma </w:t>
            </w:r>
            <w:r w:rsidRPr="00B05402">
              <w:t>dokumentos noteiktajām prasībām, apakšuzņēmējiem, piegādātāju apvienības vai personālsabiedrības dalībniekiem, kas tieši iesaistīti</w:t>
            </w:r>
            <w:r w:rsidRPr="00B05402">
              <w:rPr>
                <w:i/>
              </w:rPr>
              <w:t xml:space="preserve"> </w:t>
            </w:r>
            <w:r w:rsidRPr="00B05402">
              <w:t>komandējumu organizēšanā) ir reģistrēts Latvijas Republikas Patērētāju tiesību aizsardzības centra uzturētajā  tūrisma aģentu un tūrisma operatoru datubāzē un saņēmis speciālu atļauju (licenci) saskaņā ar Ministru kabineta 2018. gada 26. jūnija noteikumiem Nr. 380 “Noteikumi par kompleksa un saistīta tūrisma pakalpojuma sagatavošanas un sniegšanas kārtību un kompleksu un saistītu tūrisma pakalpojumu sniedzēju un ceļotāju tiesībām un pienākumiem” vai līdzvērtīgā datubāzē vai reģistrā ārvalstīs atbilstoši attiecīgās valsts normatīvo aktu prasībām.</w:t>
            </w:r>
          </w:p>
        </w:tc>
        <w:tc>
          <w:tcPr>
            <w:tcW w:w="3679" w:type="dxa"/>
          </w:tcPr>
          <w:p w:rsidR="00CA3E8B" w:rsidRPr="00B05402" w:rsidRDefault="00075837" w:rsidP="00B05402">
            <w:pPr>
              <w:spacing w:line="276" w:lineRule="auto"/>
              <w:ind w:right="43"/>
              <w:jc w:val="both"/>
              <w:rPr>
                <w:rFonts w:eastAsia="Courier New"/>
                <w:color w:val="FF0000"/>
                <w:lang w:eastAsia="lv-LV"/>
              </w:rPr>
            </w:pPr>
            <w:r w:rsidRPr="00B05402">
              <w:rPr>
                <w:rFonts w:eastAsia="Courier New"/>
                <w:lang w:eastAsia="lv-LV"/>
              </w:rPr>
              <w:t>Dokuments, kas apliecina P</w:t>
            </w:r>
            <w:r w:rsidR="00CA3E8B" w:rsidRPr="00B05402">
              <w:rPr>
                <w:rFonts w:eastAsia="Courier New"/>
                <w:lang w:eastAsia="lv-LV"/>
              </w:rPr>
              <w:t xml:space="preserve">retendenta </w:t>
            </w:r>
            <w:r w:rsidR="00CA3E8B" w:rsidRPr="00B05402">
              <w:rPr>
                <w:snapToGrid w:val="0"/>
              </w:rPr>
              <w:t>tiesības sniegt komplekso tūrisma pakalpojumu (apliecināta kopija).</w:t>
            </w:r>
          </w:p>
          <w:p w:rsidR="00CA3E8B" w:rsidRPr="00B05402" w:rsidRDefault="00CA3E8B" w:rsidP="00B05402">
            <w:pPr>
              <w:spacing w:line="276" w:lineRule="auto"/>
              <w:jc w:val="both"/>
              <w:rPr>
                <w:i/>
              </w:rPr>
            </w:pPr>
          </w:p>
          <w:p w:rsidR="008D0A1A" w:rsidRPr="00B05402" w:rsidRDefault="00075837" w:rsidP="00B05402">
            <w:pPr>
              <w:spacing w:line="276" w:lineRule="auto"/>
              <w:jc w:val="both"/>
              <w:rPr>
                <w:i/>
              </w:rPr>
            </w:pPr>
            <w:r w:rsidRPr="00B05402">
              <w:t>Latvijā reģistrētam P</w:t>
            </w:r>
            <w:r w:rsidR="008D0A1A" w:rsidRPr="00B05402">
              <w:t>retendentam dokuments par tūrisma pakalpojumu sniegšanas tiesībām nav jāiesniedz. A</w:t>
            </w:r>
            <w:r w:rsidRPr="00B05402">
              <w:t>ttiecībā uz Latvijā reģistrēta P</w:t>
            </w:r>
            <w:r w:rsidR="008D0A1A" w:rsidRPr="00B05402">
              <w:t xml:space="preserve">retendenta tiesībām sniegt nolikumā paredzētos tūrisma pakalpojumus iepirkuma komisija veiks pārbaudi </w:t>
            </w:r>
            <w:r w:rsidR="008D0A1A" w:rsidRPr="00B05402">
              <w:rPr>
                <w:color w:val="000000" w:themeColor="text1"/>
              </w:rPr>
              <w:t>Patērētāju tiesību aizsardzības centra tūrisma aģentu un tūrisma operatoru datubāzē.</w:t>
            </w:r>
          </w:p>
        </w:tc>
      </w:tr>
    </w:tbl>
    <w:p w:rsidR="00EC6CFB" w:rsidRPr="00B05402" w:rsidRDefault="00D256FE" w:rsidP="00B05402">
      <w:pPr>
        <w:spacing w:line="276" w:lineRule="auto"/>
      </w:pPr>
      <w:bookmarkStart w:id="4" w:name="_Ref173233455"/>
      <w:r w:rsidRPr="00B05402">
        <w:continuationSeparator/>
      </w:r>
    </w:p>
    <w:p w:rsidR="009D27F7" w:rsidRPr="00B05402" w:rsidRDefault="009D27F7" w:rsidP="001B7DA2">
      <w:pPr>
        <w:pStyle w:val="Sarakstarindkopa"/>
        <w:numPr>
          <w:ilvl w:val="0"/>
          <w:numId w:val="16"/>
        </w:numPr>
        <w:jc w:val="both"/>
        <w:rPr>
          <w:rFonts w:ascii="Times New Roman" w:hAnsi="Times New Roman"/>
          <w:b/>
          <w:sz w:val="24"/>
          <w:szCs w:val="24"/>
        </w:rPr>
      </w:pPr>
      <w:r w:rsidRPr="00B05402">
        <w:rPr>
          <w:rFonts w:ascii="Times New Roman" w:hAnsi="Times New Roman"/>
          <w:b/>
          <w:sz w:val="24"/>
          <w:szCs w:val="24"/>
        </w:rPr>
        <w:t>Pretendenta tehniskajām un profesionālajām spējām noteiktās prasības</w:t>
      </w:r>
    </w:p>
    <w:tbl>
      <w:tblPr>
        <w:tblStyle w:val="Reatabula"/>
        <w:tblW w:w="8206" w:type="dxa"/>
        <w:tblInd w:w="720" w:type="dxa"/>
        <w:tblLook w:val="04A0"/>
      </w:tblPr>
      <w:tblGrid>
        <w:gridCol w:w="976"/>
        <w:gridCol w:w="3686"/>
        <w:gridCol w:w="3544"/>
      </w:tblGrid>
      <w:tr w:rsidR="00361D19" w:rsidRPr="00B05402" w:rsidTr="00E57E47">
        <w:trPr>
          <w:tblHeader/>
        </w:trPr>
        <w:tc>
          <w:tcPr>
            <w:tcW w:w="976" w:type="dxa"/>
            <w:shd w:val="clear" w:color="auto" w:fill="FDE9D9" w:themeFill="accent6" w:themeFillTint="33"/>
          </w:tcPr>
          <w:p w:rsidR="00FB0A40" w:rsidRPr="00B05402" w:rsidRDefault="00FB0A40" w:rsidP="00B05402">
            <w:pPr>
              <w:pStyle w:val="Sarakstarindkopa"/>
              <w:ind w:left="0"/>
              <w:jc w:val="center"/>
              <w:rPr>
                <w:rFonts w:ascii="Times New Roman" w:hAnsi="Times New Roman"/>
                <w:b/>
                <w:sz w:val="24"/>
                <w:szCs w:val="24"/>
              </w:rPr>
            </w:pPr>
            <w:r w:rsidRPr="00B05402">
              <w:rPr>
                <w:rFonts w:ascii="Times New Roman" w:hAnsi="Times New Roman"/>
                <w:b/>
                <w:sz w:val="24"/>
                <w:szCs w:val="24"/>
              </w:rPr>
              <w:t>Punkts</w:t>
            </w:r>
          </w:p>
        </w:tc>
        <w:tc>
          <w:tcPr>
            <w:tcW w:w="3686" w:type="dxa"/>
            <w:shd w:val="clear" w:color="auto" w:fill="FDE9D9" w:themeFill="accent6" w:themeFillTint="33"/>
          </w:tcPr>
          <w:p w:rsidR="00FB0A40" w:rsidRPr="00B05402" w:rsidRDefault="00FB0A40" w:rsidP="00B05402">
            <w:pPr>
              <w:pStyle w:val="Sarakstarindkopa"/>
              <w:ind w:left="0"/>
              <w:jc w:val="center"/>
              <w:rPr>
                <w:rFonts w:ascii="Times New Roman" w:hAnsi="Times New Roman"/>
                <w:b/>
                <w:sz w:val="24"/>
                <w:szCs w:val="24"/>
              </w:rPr>
            </w:pPr>
            <w:r w:rsidRPr="00B05402">
              <w:rPr>
                <w:rFonts w:ascii="Times New Roman" w:hAnsi="Times New Roman"/>
                <w:b/>
                <w:sz w:val="24"/>
                <w:szCs w:val="24"/>
              </w:rPr>
              <w:t>Prasība</w:t>
            </w:r>
          </w:p>
        </w:tc>
        <w:tc>
          <w:tcPr>
            <w:tcW w:w="3544" w:type="dxa"/>
            <w:shd w:val="clear" w:color="auto" w:fill="FDE9D9" w:themeFill="accent6" w:themeFillTint="33"/>
          </w:tcPr>
          <w:p w:rsidR="00FB0A40" w:rsidRPr="00B05402" w:rsidRDefault="00FB0A40" w:rsidP="00B05402">
            <w:pPr>
              <w:pStyle w:val="Sarakstarindkopa"/>
              <w:ind w:left="0"/>
              <w:jc w:val="center"/>
              <w:rPr>
                <w:rFonts w:ascii="Times New Roman" w:hAnsi="Times New Roman"/>
                <w:b/>
                <w:sz w:val="24"/>
                <w:szCs w:val="24"/>
              </w:rPr>
            </w:pPr>
            <w:r w:rsidRPr="00B05402">
              <w:rPr>
                <w:rFonts w:ascii="Times New Roman" w:hAnsi="Times New Roman"/>
                <w:b/>
                <w:sz w:val="24"/>
                <w:szCs w:val="24"/>
              </w:rPr>
              <w:t>Dokuments, kas apliecina prasības izpildi</w:t>
            </w:r>
          </w:p>
        </w:tc>
      </w:tr>
      <w:tr w:rsidR="00361D19" w:rsidRPr="00B05402" w:rsidTr="006715A7">
        <w:tc>
          <w:tcPr>
            <w:tcW w:w="976" w:type="dxa"/>
          </w:tcPr>
          <w:p w:rsidR="00FB0A40" w:rsidRPr="00B05402" w:rsidRDefault="00FB0A40" w:rsidP="001B7DA2">
            <w:pPr>
              <w:pStyle w:val="Sarakstarindkopa"/>
              <w:numPr>
                <w:ilvl w:val="1"/>
                <w:numId w:val="16"/>
              </w:numPr>
              <w:ind w:left="1010" w:hanging="850"/>
              <w:rPr>
                <w:rFonts w:ascii="Times New Roman" w:hAnsi="Times New Roman"/>
                <w:sz w:val="24"/>
                <w:szCs w:val="24"/>
              </w:rPr>
            </w:pPr>
          </w:p>
        </w:tc>
        <w:tc>
          <w:tcPr>
            <w:tcW w:w="3686" w:type="dxa"/>
          </w:tcPr>
          <w:p w:rsidR="00FB0A40" w:rsidRPr="00B05402" w:rsidRDefault="002F4717" w:rsidP="00260026">
            <w:pPr>
              <w:pStyle w:val="Sarakstarindkopa"/>
              <w:ind w:left="0"/>
              <w:jc w:val="both"/>
              <w:rPr>
                <w:rFonts w:ascii="Times New Roman" w:hAnsi="Times New Roman"/>
                <w:sz w:val="24"/>
                <w:szCs w:val="24"/>
              </w:rPr>
            </w:pPr>
            <w:r w:rsidRPr="00B05402">
              <w:rPr>
                <w:rFonts w:ascii="Times New Roman" w:hAnsi="Times New Roman"/>
                <w:sz w:val="24"/>
                <w:szCs w:val="24"/>
                <w:lang w:eastAsia="lv-LV"/>
              </w:rPr>
              <w:t>Pretendentam iepriekšējo 3 </w:t>
            </w:r>
            <w:r w:rsidR="00295B6D" w:rsidRPr="00B05402">
              <w:rPr>
                <w:rFonts w:ascii="Times New Roman" w:hAnsi="Times New Roman"/>
                <w:sz w:val="24"/>
                <w:szCs w:val="24"/>
                <w:lang w:eastAsia="lv-LV"/>
              </w:rPr>
              <w:t xml:space="preserve">(trīs) gadu laikā </w:t>
            </w:r>
            <w:r w:rsidR="00011EA8">
              <w:rPr>
                <w:rFonts w:ascii="Times New Roman" w:hAnsi="Times New Roman"/>
                <w:sz w:val="24"/>
                <w:szCs w:val="24"/>
              </w:rPr>
              <w:t>(</w:t>
            </w:r>
            <w:r w:rsidR="00260026">
              <w:rPr>
                <w:rFonts w:ascii="Times New Roman" w:hAnsi="Times New Roman"/>
                <w:sz w:val="24"/>
                <w:szCs w:val="24"/>
              </w:rPr>
              <w:t xml:space="preserve">2017., 2018., </w:t>
            </w:r>
            <w:r w:rsidR="00463237" w:rsidRPr="00B05402">
              <w:rPr>
                <w:rFonts w:ascii="Times New Roman" w:hAnsi="Times New Roman"/>
                <w:sz w:val="24"/>
                <w:szCs w:val="24"/>
              </w:rPr>
              <w:t>2019.</w:t>
            </w:r>
            <w:r w:rsidR="00260026">
              <w:rPr>
                <w:rFonts w:ascii="Times New Roman" w:hAnsi="Times New Roman"/>
                <w:sz w:val="24"/>
                <w:szCs w:val="24"/>
              </w:rPr>
              <w:t>g</w:t>
            </w:r>
            <w:r w:rsidR="00463237" w:rsidRPr="00B05402">
              <w:rPr>
                <w:rFonts w:ascii="Times New Roman" w:hAnsi="Times New Roman"/>
                <w:sz w:val="24"/>
                <w:szCs w:val="24"/>
              </w:rPr>
              <w:t>ads</w:t>
            </w:r>
            <w:r w:rsidR="00260026">
              <w:rPr>
                <w:rFonts w:ascii="Times New Roman" w:hAnsi="Times New Roman"/>
                <w:sz w:val="24"/>
                <w:szCs w:val="24"/>
              </w:rPr>
              <w:t xml:space="preserve"> un līdz šim brīdim</w:t>
            </w:r>
            <w:r w:rsidR="00463237" w:rsidRPr="00B05402">
              <w:rPr>
                <w:rFonts w:ascii="Times New Roman" w:hAnsi="Times New Roman"/>
                <w:sz w:val="24"/>
                <w:szCs w:val="24"/>
              </w:rPr>
              <w:t xml:space="preserve">) </w:t>
            </w:r>
            <w:r w:rsidR="00295B6D" w:rsidRPr="00B05402">
              <w:rPr>
                <w:rFonts w:ascii="Times New Roman" w:hAnsi="Times New Roman"/>
                <w:sz w:val="24"/>
                <w:szCs w:val="24"/>
                <w:lang w:eastAsia="lv-LV"/>
              </w:rPr>
              <w:t>ir pieredze</w:t>
            </w:r>
            <w:r w:rsidR="00880CC9" w:rsidRPr="00B05402">
              <w:rPr>
                <w:rFonts w:ascii="Times New Roman" w:hAnsi="Times New Roman"/>
                <w:sz w:val="24"/>
                <w:szCs w:val="24"/>
              </w:rPr>
              <w:t xml:space="preserve"> komandējumu</w:t>
            </w:r>
            <w:r w:rsidR="00295B6D" w:rsidRPr="00B05402">
              <w:rPr>
                <w:rFonts w:ascii="Times New Roman" w:hAnsi="Times New Roman"/>
                <w:sz w:val="24"/>
                <w:szCs w:val="24"/>
              </w:rPr>
              <w:t xml:space="preserve"> pakalpojumu </w:t>
            </w:r>
            <w:r w:rsidR="00463237" w:rsidRPr="00B05402">
              <w:rPr>
                <w:rFonts w:ascii="Times New Roman" w:hAnsi="Times New Roman"/>
                <w:sz w:val="24"/>
                <w:szCs w:val="24"/>
              </w:rPr>
              <w:t>sniegšanā</w:t>
            </w:r>
            <w:r w:rsidR="00295B6D" w:rsidRPr="00B05402">
              <w:rPr>
                <w:rFonts w:ascii="Times New Roman" w:hAnsi="Times New Roman"/>
                <w:sz w:val="24"/>
                <w:szCs w:val="24"/>
              </w:rPr>
              <w:t>,</w:t>
            </w:r>
            <w:r w:rsidR="00463237" w:rsidRPr="00B05402">
              <w:rPr>
                <w:rFonts w:ascii="Times New Roman" w:hAnsi="Times New Roman"/>
                <w:sz w:val="24"/>
                <w:szCs w:val="24"/>
              </w:rPr>
              <w:t xml:space="preserve"> kuru</w:t>
            </w:r>
            <w:r w:rsidR="00AD0923" w:rsidRPr="00B05402">
              <w:rPr>
                <w:rFonts w:ascii="Times New Roman" w:hAnsi="Times New Roman"/>
                <w:sz w:val="24"/>
                <w:szCs w:val="24"/>
              </w:rPr>
              <w:t xml:space="preserve"> ietvaros 12 </w:t>
            </w:r>
            <w:r w:rsidR="00295B6D" w:rsidRPr="00B05402">
              <w:rPr>
                <w:rFonts w:ascii="Times New Roman" w:hAnsi="Times New Roman"/>
                <w:sz w:val="24"/>
                <w:szCs w:val="24"/>
              </w:rPr>
              <w:t xml:space="preserve">(divpadsmit) mēnešu </w:t>
            </w:r>
            <w:r w:rsidR="00011EA8">
              <w:rPr>
                <w:rFonts w:ascii="Times New Roman" w:hAnsi="Times New Roman"/>
                <w:sz w:val="24"/>
                <w:szCs w:val="24"/>
              </w:rPr>
              <w:t>periodā ir nodrošināta vismaz 200 (divi</w:t>
            </w:r>
            <w:r w:rsidR="00295B6D" w:rsidRPr="00B05402">
              <w:rPr>
                <w:rFonts w:ascii="Times New Roman" w:hAnsi="Times New Roman"/>
                <w:sz w:val="24"/>
                <w:szCs w:val="24"/>
              </w:rPr>
              <w:t xml:space="preserve"> simti) pasūtījumu izpilde</w:t>
            </w:r>
            <w:r w:rsidR="00295B6D" w:rsidRPr="00B05402">
              <w:rPr>
                <w:rStyle w:val="Vresatsauce"/>
                <w:rFonts w:ascii="Times New Roman" w:hAnsi="Times New Roman"/>
                <w:sz w:val="24"/>
                <w:szCs w:val="24"/>
              </w:rPr>
              <w:footnoteReference w:id="5"/>
            </w:r>
            <w:r w:rsidR="00295B6D" w:rsidRPr="00B05402">
              <w:rPr>
                <w:rFonts w:ascii="Times New Roman" w:hAnsi="Times New Roman"/>
                <w:sz w:val="24"/>
                <w:szCs w:val="24"/>
              </w:rPr>
              <w:t>.</w:t>
            </w:r>
          </w:p>
        </w:tc>
        <w:tc>
          <w:tcPr>
            <w:tcW w:w="3544" w:type="dxa"/>
          </w:tcPr>
          <w:p w:rsidR="00FB0A40" w:rsidRPr="00B05402" w:rsidRDefault="00295B6D" w:rsidP="00B05402">
            <w:pPr>
              <w:pStyle w:val="h3body1"/>
            </w:pPr>
            <w:r w:rsidRPr="00B05402">
              <w:rPr>
                <w:lang w:eastAsia="lv-LV"/>
              </w:rPr>
              <w:t>Pretendenta pieredzes apraksts nolikuma 2.</w:t>
            </w:r>
            <w:r w:rsidR="009C4120" w:rsidRPr="00B05402">
              <w:rPr>
                <w:lang w:eastAsia="lv-LV"/>
              </w:rPr>
              <w:t> </w:t>
            </w:r>
            <w:r w:rsidRPr="00B05402">
              <w:rPr>
                <w:lang w:eastAsia="lv-LV"/>
              </w:rPr>
              <w:t>pielikumā norādītajā formā</w:t>
            </w:r>
            <w:r w:rsidRPr="00B05402">
              <w:rPr>
                <w:i/>
              </w:rPr>
              <w:t>.</w:t>
            </w:r>
          </w:p>
        </w:tc>
      </w:tr>
      <w:tr w:rsidR="00E20982" w:rsidRPr="00B05402" w:rsidTr="006715A7">
        <w:tc>
          <w:tcPr>
            <w:tcW w:w="976" w:type="dxa"/>
          </w:tcPr>
          <w:p w:rsidR="00E20982" w:rsidRPr="00B05402" w:rsidRDefault="00E20982" w:rsidP="001B7DA2">
            <w:pPr>
              <w:pStyle w:val="Sarakstarindkopa"/>
              <w:numPr>
                <w:ilvl w:val="1"/>
                <w:numId w:val="16"/>
              </w:numPr>
              <w:ind w:hanging="920"/>
              <w:jc w:val="both"/>
              <w:rPr>
                <w:rFonts w:ascii="Times New Roman" w:hAnsi="Times New Roman"/>
                <w:sz w:val="24"/>
                <w:szCs w:val="24"/>
              </w:rPr>
            </w:pPr>
          </w:p>
        </w:tc>
        <w:tc>
          <w:tcPr>
            <w:tcW w:w="3686" w:type="dxa"/>
          </w:tcPr>
          <w:p w:rsidR="00E20982" w:rsidRPr="00B05402" w:rsidRDefault="00E20982" w:rsidP="00A765AE">
            <w:pPr>
              <w:widowControl w:val="0"/>
              <w:spacing w:line="276" w:lineRule="auto"/>
              <w:contextualSpacing/>
              <w:jc w:val="both"/>
            </w:pPr>
            <w:r w:rsidRPr="00B05402">
              <w:t xml:space="preserve">Pretendents </w:t>
            </w:r>
            <w:r w:rsidR="00880CC9" w:rsidRPr="00B05402">
              <w:t>komandējumu</w:t>
            </w:r>
            <w:r w:rsidR="00463237" w:rsidRPr="00B05402">
              <w:t xml:space="preserve"> </w:t>
            </w:r>
            <w:r w:rsidRPr="00B05402">
              <w:t xml:space="preserve">pakalpojumu sniegšanā izmanto elektroniskās rezervēšanas sistēmas (piemēram, </w:t>
            </w:r>
            <w:r w:rsidRPr="00B05402">
              <w:rPr>
                <w:rFonts w:eastAsia="Calibri"/>
                <w:i/>
              </w:rPr>
              <w:t>Amadeus</w:t>
            </w:r>
            <w:r w:rsidRPr="00B05402">
              <w:rPr>
                <w:rFonts w:eastAsia="Calibri"/>
              </w:rPr>
              <w:t xml:space="preserve">, </w:t>
            </w:r>
            <w:r w:rsidR="00A765AE" w:rsidRPr="00A765AE">
              <w:rPr>
                <w:i/>
              </w:rPr>
              <w:t>Travelport</w:t>
            </w:r>
            <w:r w:rsidR="00A765AE">
              <w:t xml:space="preserve"> </w:t>
            </w:r>
            <w:r w:rsidR="00093D8A" w:rsidRPr="00B05402">
              <w:t>vai ekvivalentu elektronisko rezervēšanas sistēmu</w:t>
            </w:r>
            <w:r w:rsidRPr="00B05402">
              <w:t xml:space="preserve">). </w:t>
            </w:r>
          </w:p>
        </w:tc>
        <w:tc>
          <w:tcPr>
            <w:tcW w:w="3544" w:type="dxa"/>
          </w:tcPr>
          <w:p w:rsidR="00E20982" w:rsidRPr="00B05402" w:rsidRDefault="00E20982" w:rsidP="00B05402">
            <w:pPr>
              <w:pStyle w:val="h3body1"/>
            </w:pPr>
            <w:r w:rsidRPr="00B05402">
              <w:t xml:space="preserve">Apliecinājums par Pretendenta </w:t>
            </w:r>
            <w:r w:rsidR="00880CC9" w:rsidRPr="00B05402">
              <w:t>komandējumu</w:t>
            </w:r>
            <w:r w:rsidR="00463237" w:rsidRPr="00B05402">
              <w:t xml:space="preserve"> </w:t>
            </w:r>
            <w:r w:rsidRPr="00B05402">
              <w:t>pakalpojumu sniegšanā izmantotās elektroniskās rezervēšanas sistēmu – tās nosaukums un</w:t>
            </w:r>
            <w:r w:rsidR="00E07949" w:rsidRPr="00B05402">
              <w:t xml:space="preserve"> apraksts saskaņā ar nolikuma 19</w:t>
            </w:r>
            <w:r w:rsidRPr="00B05402">
              <w:t>.2. punktu.</w:t>
            </w:r>
          </w:p>
        </w:tc>
      </w:tr>
    </w:tbl>
    <w:p w:rsidR="009D27F7" w:rsidRPr="00B05402" w:rsidRDefault="009D27F7" w:rsidP="001B7DA2">
      <w:pPr>
        <w:pStyle w:val="Sarakstarindkopa"/>
        <w:numPr>
          <w:ilvl w:val="0"/>
          <w:numId w:val="16"/>
        </w:numPr>
        <w:jc w:val="both"/>
        <w:rPr>
          <w:rFonts w:ascii="Times New Roman" w:hAnsi="Times New Roman"/>
          <w:sz w:val="24"/>
          <w:szCs w:val="24"/>
        </w:rPr>
      </w:pPr>
      <w:r w:rsidRPr="00B05402">
        <w:rPr>
          <w:rFonts w:ascii="Times New Roman" w:hAnsi="Times New Roman"/>
          <w:sz w:val="24"/>
          <w:szCs w:val="24"/>
        </w:rPr>
        <w:t xml:space="preserve">Pretendents ir tiesīgs iesniegt </w:t>
      </w:r>
      <w:r w:rsidRPr="00B05402">
        <w:rPr>
          <w:rFonts w:ascii="Times New Roman" w:hAnsi="Times New Roman"/>
          <w:b/>
          <w:sz w:val="24"/>
          <w:szCs w:val="24"/>
        </w:rPr>
        <w:t>Eiropas vienoto iepirkuma procedūras dokumentu</w:t>
      </w:r>
      <w:r w:rsidRPr="00B05402">
        <w:rPr>
          <w:rStyle w:val="Vresatsauce"/>
          <w:rFonts w:ascii="Times New Roman" w:hAnsi="Times New Roman"/>
          <w:sz w:val="24"/>
          <w:szCs w:val="24"/>
        </w:rPr>
        <w:footnoteReference w:id="6"/>
      </w:r>
      <w:r w:rsidRPr="00B05402">
        <w:rPr>
          <w:rFonts w:ascii="Times New Roman" w:hAnsi="Times New Roman"/>
          <w:sz w:val="24"/>
          <w:szCs w:val="24"/>
        </w:rPr>
        <w:t xml:space="preserve"> kā sākotnējo pierādījumu atbilstībai nolikumā noteiktajām pretendentu atlases prasībām. Šādā gadījumā Pretendents piedāvājumā sākotnēji neiekļauj dokumentus, kas </w:t>
      </w:r>
      <w:r w:rsidR="00A55CF5" w:rsidRPr="00B05402">
        <w:rPr>
          <w:rFonts w:ascii="Times New Roman" w:hAnsi="Times New Roman"/>
          <w:sz w:val="24"/>
          <w:szCs w:val="24"/>
        </w:rPr>
        <w:t xml:space="preserve">apliecina </w:t>
      </w:r>
      <w:r w:rsidR="00BE6235" w:rsidRPr="00B05402">
        <w:rPr>
          <w:rFonts w:ascii="Times New Roman" w:hAnsi="Times New Roman"/>
          <w:sz w:val="24"/>
          <w:szCs w:val="24"/>
        </w:rPr>
        <w:t>atbilstību nolikuma 19</w:t>
      </w:r>
      <w:r w:rsidRPr="00B05402">
        <w:rPr>
          <w:rFonts w:ascii="Times New Roman" w:hAnsi="Times New Roman"/>
          <w:sz w:val="24"/>
          <w:szCs w:val="24"/>
        </w:rPr>
        <w:t>.</w:t>
      </w:r>
      <w:r w:rsidR="00283AA0" w:rsidRPr="00B05402">
        <w:rPr>
          <w:rFonts w:ascii="Times New Roman" w:hAnsi="Times New Roman"/>
          <w:sz w:val="24"/>
          <w:szCs w:val="24"/>
        </w:rPr>
        <w:t> </w:t>
      </w:r>
      <w:r w:rsidRPr="00B05402">
        <w:rPr>
          <w:rFonts w:ascii="Times New Roman" w:hAnsi="Times New Roman"/>
          <w:sz w:val="24"/>
          <w:szCs w:val="24"/>
        </w:rPr>
        <w:t>punktā noteiktajām prasībām. Eiropas vienotais iepirkuma procedūras dokuments ir jāiesniedz arī par katru personu, uz kuras iespējām Pretendents balstās, lai apliecinātu, ka tā kvalifikācija atbilst nolikumā noteiktajām prasībām, un par tā norādīto apakšuzņēmēju, kura sniedzamo pakalpojumu vērtība ir vismaz 1</w:t>
      </w:r>
      <w:r w:rsidR="00AF6949" w:rsidRPr="00B05402">
        <w:rPr>
          <w:rFonts w:ascii="Times New Roman" w:hAnsi="Times New Roman"/>
          <w:sz w:val="24"/>
          <w:szCs w:val="24"/>
        </w:rPr>
        <w:t>0 </w:t>
      </w:r>
      <w:r w:rsidRPr="00B05402">
        <w:rPr>
          <w:rFonts w:ascii="Times New Roman" w:hAnsi="Times New Roman"/>
          <w:sz w:val="24"/>
          <w:szCs w:val="24"/>
        </w:rPr>
        <w:t xml:space="preserve">procenti no </w:t>
      </w:r>
      <w:r w:rsidR="008E0C0E">
        <w:rPr>
          <w:rFonts w:ascii="Times New Roman" w:hAnsi="Times New Roman"/>
          <w:sz w:val="24"/>
          <w:szCs w:val="24"/>
        </w:rPr>
        <w:t xml:space="preserve">Līguma </w:t>
      </w:r>
      <w:r w:rsidRPr="00B05402">
        <w:rPr>
          <w:rFonts w:ascii="Times New Roman" w:hAnsi="Times New Roman"/>
          <w:sz w:val="24"/>
          <w:szCs w:val="24"/>
        </w:rPr>
        <w:t xml:space="preserve">vērtības. Piegādātāju apvienība iesniedz atsevišķu Eiropas vienoto iepirkuma procedūras dokumentu par katru tās dalībnieku. Pretendents ir tiesīgs iesniegt Eiropas vienoto iepirkuma procedūras dokumentu, kas ir bijis iesniegts citā iepirkuma procedūrā, ja apliecina, ka tajā iekļautā informācija ir pareiza. Pasūtītājam jebkurā </w:t>
      </w:r>
      <w:r w:rsidR="008E0C0E">
        <w:rPr>
          <w:rFonts w:ascii="Times New Roman" w:hAnsi="Times New Roman"/>
          <w:sz w:val="24"/>
          <w:szCs w:val="24"/>
        </w:rPr>
        <w:t xml:space="preserve">Iepirkuma </w:t>
      </w:r>
      <w:r w:rsidRPr="00B05402">
        <w:rPr>
          <w:rFonts w:ascii="Times New Roman" w:hAnsi="Times New Roman"/>
          <w:sz w:val="24"/>
          <w:szCs w:val="24"/>
        </w:rPr>
        <w:t xml:space="preserve">stadijā ir tiesības prasīt, lai Pretendents iesniedz visus vai daļu no dokumentiem, kas apliecina atbilstību paziņojumā par līgumu vai </w:t>
      </w:r>
      <w:r w:rsidR="008F62DE">
        <w:rPr>
          <w:rFonts w:ascii="Times New Roman" w:hAnsi="Times New Roman"/>
          <w:sz w:val="24"/>
          <w:szCs w:val="24"/>
        </w:rPr>
        <w:t xml:space="preserve">Iepirkuma </w:t>
      </w:r>
      <w:r w:rsidR="002D455C" w:rsidRPr="00B05402">
        <w:rPr>
          <w:rFonts w:ascii="Times New Roman" w:hAnsi="Times New Roman"/>
          <w:sz w:val="24"/>
          <w:szCs w:val="24"/>
        </w:rPr>
        <w:t>dokumentos noteiktajām P</w:t>
      </w:r>
      <w:r w:rsidRPr="00B05402">
        <w:rPr>
          <w:rFonts w:ascii="Times New Roman" w:hAnsi="Times New Roman"/>
          <w:sz w:val="24"/>
          <w:szCs w:val="24"/>
        </w:rPr>
        <w:t>retendentu atlases prasībām.</w:t>
      </w:r>
    </w:p>
    <w:p w:rsidR="008429F5" w:rsidRPr="00B05402" w:rsidRDefault="008429F5" w:rsidP="001B7DA2">
      <w:pPr>
        <w:pStyle w:val="Sarakstarindkopa"/>
        <w:numPr>
          <w:ilvl w:val="0"/>
          <w:numId w:val="16"/>
        </w:numPr>
        <w:jc w:val="both"/>
        <w:rPr>
          <w:rFonts w:ascii="Times New Roman" w:hAnsi="Times New Roman"/>
          <w:sz w:val="24"/>
          <w:szCs w:val="24"/>
        </w:rPr>
      </w:pPr>
      <w:r w:rsidRPr="00B05402">
        <w:rPr>
          <w:rFonts w:ascii="Times New Roman" w:hAnsi="Times New Roman"/>
          <w:sz w:val="24"/>
          <w:szCs w:val="24"/>
        </w:rPr>
        <w:t>Pasūtītājs nepieprasa tādus dokumentus un informāciju, kas ir tā rīcībā vai ir pieejama publiskajās datubāzēs. Izziņa</w:t>
      </w:r>
      <w:r w:rsidR="004F1EC7" w:rsidRPr="00B05402">
        <w:rPr>
          <w:rFonts w:ascii="Times New Roman" w:hAnsi="Times New Roman"/>
          <w:sz w:val="24"/>
          <w:szCs w:val="24"/>
        </w:rPr>
        <w:t>s un citus dokumentus, kurus Publisko iepirkumu likuma</w:t>
      </w:r>
      <w:r w:rsidRPr="00B05402">
        <w:rPr>
          <w:rFonts w:ascii="Times New Roman" w:hAnsi="Times New Roman"/>
          <w:sz w:val="24"/>
          <w:szCs w:val="24"/>
        </w:rPr>
        <w:t xml:space="preserve">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9D27F7" w:rsidRPr="00B05402" w:rsidRDefault="009D27F7" w:rsidP="001B7DA2">
      <w:pPr>
        <w:pStyle w:val="Sarakstarindkopa"/>
        <w:numPr>
          <w:ilvl w:val="0"/>
          <w:numId w:val="16"/>
        </w:numPr>
        <w:jc w:val="both"/>
        <w:rPr>
          <w:rFonts w:ascii="Times New Roman" w:hAnsi="Times New Roman"/>
          <w:sz w:val="24"/>
          <w:szCs w:val="24"/>
        </w:rPr>
      </w:pPr>
      <w:r w:rsidRPr="00B05402">
        <w:rPr>
          <w:rFonts w:ascii="Times New Roman" w:hAnsi="Times New Roman"/>
          <w:sz w:val="24"/>
          <w:szCs w:val="24"/>
        </w:rPr>
        <w:t>Visiem Pretendenta speciālistiem</w:t>
      </w:r>
      <w:r w:rsidR="00A204C0" w:rsidRPr="00B05402">
        <w:rPr>
          <w:rFonts w:ascii="Times New Roman" w:hAnsi="Times New Roman"/>
          <w:sz w:val="24"/>
          <w:szCs w:val="24"/>
        </w:rPr>
        <w:t>, kas nodrošinās pakalpojuma</w:t>
      </w:r>
      <w:r w:rsidR="00736CD7">
        <w:rPr>
          <w:rFonts w:ascii="Times New Roman" w:hAnsi="Times New Roman"/>
          <w:sz w:val="24"/>
          <w:szCs w:val="24"/>
        </w:rPr>
        <w:t xml:space="preserve"> sniegšanu </w:t>
      </w:r>
      <w:r w:rsidR="008F62DE">
        <w:rPr>
          <w:rFonts w:ascii="Times New Roman" w:hAnsi="Times New Roman"/>
          <w:sz w:val="24"/>
          <w:szCs w:val="24"/>
        </w:rPr>
        <w:t xml:space="preserve">Līguma izpildes </w:t>
      </w:r>
      <w:r w:rsidR="00A204C0" w:rsidRPr="00B05402">
        <w:rPr>
          <w:rFonts w:ascii="Times New Roman" w:hAnsi="Times New Roman"/>
          <w:sz w:val="24"/>
          <w:szCs w:val="24"/>
        </w:rPr>
        <w:t>ietvaros</w:t>
      </w:r>
      <w:r w:rsidRPr="00B05402">
        <w:rPr>
          <w:rFonts w:ascii="Times New Roman" w:hAnsi="Times New Roman"/>
          <w:sz w:val="24"/>
          <w:szCs w:val="24"/>
        </w:rPr>
        <w:t xml:space="preserve"> ir jābūt spējīgiem komunicēt latviešu valodā. </w:t>
      </w:r>
      <w:r w:rsidR="00283AA0" w:rsidRPr="00B05402">
        <w:rPr>
          <w:rFonts w:ascii="Times New Roman" w:hAnsi="Times New Roman"/>
          <w:sz w:val="24"/>
          <w:szCs w:val="24"/>
        </w:rPr>
        <w:t>J</w:t>
      </w:r>
      <w:r w:rsidRPr="00B05402">
        <w:rPr>
          <w:rFonts w:ascii="Times New Roman" w:hAnsi="Times New Roman"/>
          <w:sz w:val="24"/>
          <w:szCs w:val="24"/>
        </w:rPr>
        <w:t>a kāds no speciālistiem nespē</w:t>
      </w:r>
      <w:r w:rsidR="002D455C" w:rsidRPr="00B05402">
        <w:rPr>
          <w:rFonts w:ascii="Times New Roman" w:hAnsi="Times New Roman"/>
          <w:sz w:val="24"/>
          <w:szCs w:val="24"/>
        </w:rPr>
        <w:t>j komunicēt latviešu valodā, P</w:t>
      </w:r>
      <w:r w:rsidRPr="00B05402">
        <w:rPr>
          <w:rFonts w:ascii="Times New Roman" w:hAnsi="Times New Roman"/>
          <w:sz w:val="24"/>
          <w:szCs w:val="24"/>
        </w:rPr>
        <w:t>retendentam ir jānodrošina kompetenta tulka pakalpojumi.</w:t>
      </w:r>
    </w:p>
    <w:p w:rsidR="009D27F7" w:rsidRPr="00B05402" w:rsidRDefault="009D27F7" w:rsidP="001B7DA2">
      <w:pPr>
        <w:pStyle w:val="Sarakstarindkopa"/>
        <w:numPr>
          <w:ilvl w:val="0"/>
          <w:numId w:val="16"/>
        </w:numPr>
        <w:jc w:val="both"/>
        <w:rPr>
          <w:rFonts w:ascii="Times New Roman" w:hAnsi="Times New Roman"/>
          <w:sz w:val="24"/>
          <w:szCs w:val="24"/>
        </w:rPr>
      </w:pPr>
      <w:r w:rsidRPr="00B05402">
        <w:rPr>
          <w:rFonts w:ascii="Times New Roman" w:hAnsi="Times New Roman"/>
          <w:sz w:val="24"/>
          <w:szCs w:val="24"/>
        </w:rPr>
        <w:t xml:space="preserve">Ja Pretendents </w:t>
      </w:r>
      <w:r w:rsidR="00B12A83">
        <w:rPr>
          <w:rFonts w:ascii="Times New Roman" w:hAnsi="Times New Roman"/>
          <w:sz w:val="24"/>
          <w:szCs w:val="24"/>
        </w:rPr>
        <w:t xml:space="preserve">Līguma </w:t>
      </w:r>
      <w:r w:rsidRPr="00B05402">
        <w:rPr>
          <w:rFonts w:ascii="Times New Roman" w:hAnsi="Times New Roman"/>
          <w:sz w:val="24"/>
          <w:szCs w:val="24"/>
        </w:rPr>
        <w:t xml:space="preserve">izpildē </w:t>
      </w:r>
      <w:r w:rsidRPr="00B05402">
        <w:rPr>
          <w:rFonts w:ascii="Times New Roman" w:hAnsi="Times New Roman"/>
          <w:b/>
          <w:sz w:val="24"/>
          <w:szCs w:val="24"/>
        </w:rPr>
        <w:t>paredz piesaistīt apakšuzņēmējus</w:t>
      </w:r>
      <w:r w:rsidR="004C718B" w:rsidRPr="00B05402">
        <w:rPr>
          <w:rFonts w:ascii="Times New Roman" w:hAnsi="Times New Roman"/>
          <w:sz w:val="24"/>
          <w:szCs w:val="24"/>
        </w:rPr>
        <w:t xml:space="preserve">, </w:t>
      </w:r>
      <w:r w:rsidRPr="00B05402">
        <w:rPr>
          <w:rFonts w:ascii="Times New Roman" w:hAnsi="Times New Roman"/>
          <w:sz w:val="24"/>
          <w:szCs w:val="24"/>
        </w:rPr>
        <w:t xml:space="preserve">Pretendentam piedāvājumā jānorāda visi apakšuzņēmēji, kuru sniedzamo pakalpojumu vērtība ir 10 procenti no kopējās </w:t>
      </w:r>
      <w:r w:rsidR="00B12A83">
        <w:rPr>
          <w:rFonts w:ascii="Times New Roman" w:hAnsi="Times New Roman"/>
          <w:sz w:val="24"/>
          <w:szCs w:val="24"/>
        </w:rPr>
        <w:t xml:space="preserve">Līguma </w:t>
      </w:r>
      <w:r w:rsidRPr="00B05402">
        <w:rPr>
          <w:rFonts w:ascii="Times New Roman" w:hAnsi="Times New Roman"/>
          <w:sz w:val="24"/>
          <w:szCs w:val="24"/>
        </w:rPr>
        <w:t xml:space="preserve">vērtības vai lielāka, un katram šādam apakšuzņēmējam izpildei nododamā </w:t>
      </w:r>
      <w:r w:rsidR="00B12A83">
        <w:rPr>
          <w:rFonts w:ascii="Times New Roman" w:hAnsi="Times New Roman"/>
          <w:sz w:val="24"/>
          <w:szCs w:val="24"/>
        </w:rPr>
        <w:t xml:space="preserve">Līguma izpildes </w:t>
      </w:r>
      <w:r w:rsidRPr="00B05402">
        <w:rPr>
          <w:rFonts w:ascii="Times New Roman" w:hAnsi="Times New Roman"/>
          <w:sz w:val="24"/>
          <w:szCs w:val="24"/>
        </w:rPr>
        <w:t>daļa.</w:t>
      </w:r>
      <w:r w:rsidR="004C718B" w:rsidRPr="00B05402">
        <w:rPr>
          <w:rStyle w:val="Vresatsauce"/>
          <w:rFonts w:ascii="Times New Roman" w:hAnsi="Times New Roman"/>
          <w:sz w:val="24"/>
          <w:szCs w:val="24"/>
        </w:rPr>
        <w:footnoteReference w:id="7"/>
      </w:r>
    </w:p>
    <w:p w:rsidR="009D27F7" w:rsidRPr="00B05402" w:rsidRDefault="009D27F7" w:rsidP="001B7DA2">
      <w:pPr>
        <w:pStyle w:val="Sarakstarindkopa"/>
        <w:numPr>
          <w:ilvl w:val="0"/>
          <w:numId w:val="16"/>
        </w:numPr>
        <w:jc w:val="both"/>
        <w:rPr>
          <w:rFonts w:ascii="Times New Roman" w:hAnsi="Times New Roman"/>
          <w:sz w:val="24"/>
          <w:szCs w:val="24"/>
        </w:rPr>
      </w:pPr>
      <w:r w:rsidRPr="00B05402">
        <w:rPr>
          <w:rFonts w:ascii="Times New Roman" w:hAnsi="Times New Roman"/>
          <w:sz w:val="24"/>
          <w:szCs w:val="24"/>
        </w:rPr>
        <w:t xml:space="preserve">Ja Pretendents </w:t>
      </w:r>
      <w:r w:rsidR="00B12A83">
        <w:rPr>
          <w:rFonts w:ascii="Times New Roman" w:hAnsi="Times New Roman"/>
          <w:sz w:val="24"/>
          <w:szCs w:val="24"/>
        </w:rPr>
        <w:t xml:space="preserve">Līguma </w:t>
      </w:r>
      <w:r w:rsidRPr="00B05402">
        <w:rPr>
          <w:rFonts w:ascii="Times New Roman" w:hAnsi="Times New Roman"/>
          <w:sz w:val="24"/>
          <w:szCs w:val="24"/>
        </w:rPr>
        <w:t xml:space="preserve">izpildē </w:t>
      </w:r>
      <w:r w:rsidRPr="00B05402">
        <w:rPr>
          <w:rFonts w:ascii="Times New Roman" w:hAnsi="Times New Roman"/>
          <w:b/>
          <w:sz w:val="24"/>
          <w:szCs w:val="24"/>
        </w:rPr>
        <w:t>paredz balstīties uz citu personu tehniskajām un profesionālajām iespējām,</w:t>
      </w:r>
      <w:r w:rsidRPr="00B05402">
        <w:rPr>
          <w:rFonts w:ascii="Times New Roman" w:hAnsi="Times New Roman"/>
          <w:sz w:val="24"/>
          <w:szCs w:val="24"/>
        </w:rPr>
        <w:t xml:space="preserve"> Pretendents piedāvājumam pievieno pierādījumus, ka tā rīcībā būs nepieciešamie resursi, iesniedzot šo personu apliecinājumu vai vienošanos par nepieciešamo resursu nodošanu Pretendenta rīcībā. Lai apliecinātu profesionālo pieredzi vai Pasūtītāja prasībām atbilstoša personāla pieejamību, Pretendents var balstīties uz citu personu iespējām tikai tad, ja šīs personas sniegs pakalpojumus, kuru izpildei attiecīgās spējas ir nepieciešamas.</w:t>
      </w:r>
    </w:p>
    <w:p w:rsidR="000212B9" w:rsidRPr="00B05402" w:rsidRDefault="00176163" w:rsidP="001B7DA2">
      <w:pPr>
        <w:pStyle w:val="Sarakstarindkopa"/>
        <w:numPr>
          <w:ilvl w:val="0"/>
          <w:numId w:val="16"/>
        </w:numPr>
        <w:jc w:val="both"/>
        <w:rPr>
          <w:rFonts w:ascii="Times New Roman" w:hAnsi="Times New Roman"/>
          <w:sz w:val="24"/>
          <w:szCs w:val="24"/>
        </w:rPr>
      </w:pPr>
      <w:r w:rsidRPr="00B05402">
        <w:rPr>
          <w:rFonts w:ascii="Times New Roman" w:hAnsi="Times New Roman"/>
          <w:sz w:val="24"/>
          <w:szCs w:val="24"/>
        </w:rPr>
        <w:t xml:space="preserve">Ja piedāvājumu iesniedz </w:t>
      </w:r>
      <w:r w:rsidR="00894DBE" w:rsidRPr="00B05402">
        <w:rPr>
          <w:rFonts w:ascii="Times New Roman" w:hAnsi="Times New Roman"/>
          <w:sz w:val="24"/>
          <w:szCs w:val="24"/>
        </w:rPr>
        <w:t xml:space="preserve">personu </w:t>
      </w:r>
      <w:r w:rsidRPr="00B05402">
        <w:rPr>
          <w:rFonts w:ascii="Times New Roman" w:hAnsi="Times New Roman"/>
          <w:sz w:val="24"/>
          <w:szCs w:val="24"/>
        </w:rPr>
        <w:t>apvienība, piedāvājumā norāda personu, kura pārstāv personu apvienību</w:t>
      </w:r>
      <w:r w:rsidR="00B12A83">
        <w:rPr>
          <w:rFonts w:ascii="Times New Roman" w:hAnsi="Times New Roman"/>
          <w:sz w:val="24"/>
          <w:szCs w:val="24"/>
        </w:rPr>
        <w:t xml:space="preserve"> Iepirkumā</w:t>
      </w:r>
      <w:r w:rsidRPr="00B05402">
        <w:rPr>
          <w:rFonts w:ascii="Times New Roman" w:hAnsi="Times New Roman"/>
          <w:sz w:val="24"/>
          <w:szCs w:val="24"/>
        </w:rPr>
        <w:t xml:space="preserve">, nodrošinot </w:t>
      </w:r>
      <w:r w:rsidR="00B12A83">
        <w:rPr>
          <w:rFonts w:ascii="Times New Roman" w:hAnsi="Times New Roman"/>
          <w:sz w:val="24"/>
          <w:szCs w:val="24"/>
        </w:rPr>
        <w:t xml:space="preserve">Iepirkuma </w:t>
      </w:r>
      <w:r w:rsidRPr="00B05402">
        <w:rPr>
          <w:rFonts w:ascii="Times New Roman" w:hAnsi="Times New Roman"/>
          <w:sz w:val="24"/>
          <w:szCs w:val="24"/>
        </w:rPr>
        <w:t xml:space="preserve">ietvaros informācijas apmaiņu ar iepirkuma komisiju. Personu apvienības dalībnieki </w:t>
      </w:r>
      <w:r w:rsidR="00B12A83">
        <w:rPr>
          <w:rFonts w:ascii="Times New Roman" w:hAnsi="Times New Roman"/>
          <w:sz w:val="24"/>
          <w:szCs w:val="24"/>
        </w:rPr>
        <w:t xml:space="preserve">Iepirkumam </w:t>
      </w:r>
      <w:r w:rsidRPr="00B05402">
        <w:rPr>
          <w:rFonts w:ascii="Times New Roman" w:hAnsi="Times New Roman"/>
          <w:sz w:val="24"/>
          <w:szCs w:val="24"/>
        </w:rPr>
        <w:t>iesniegtajā piedāvājumā norāda personu arī katras personas uzņemtos pienākumus paredzamā</w:t>
      </w:r>
      <w:r w:rsidR="00EA4A84" w:rsidRPr="00B05402">
        <w:rPr>
          <w:rFonts w:ascii="Times New Roman" w:hAnsi="Times New Roman"/>
          <w:sz w:val="24"/>
          <w:szCs w:val="24"/>
        </w:rPr>
        <w:t xml:space="preserve"> </w:t>
      </w:r>
      <w:r w:rsidR="00B12A83">
        <w:rPr>
          <w:rFonts w:ascii="Times New Roman" w:hAnsi="Times New Roman"/>
          <w:sz w:val="24"/>
          <w:szCs w:val="24"/>
        </w:rPr>
        <w:t xml:space="preserve">Līguma </w:t>
      </w:r>
      <w:r w:rsidRPr="00B05402">
        <w:rPr>
          <w:rFonts w:ascii="Times New Roman" w:hAnsi="Times New Roman"/>
          <w:sz w:val="24"/>
          <w:szCs w:val="24"/>
        </w:rPr>
        <w:t>saistību izpildē. Šo informāciju paraksta katrs personu apvienības dalībnieks. Ja piedāvājumu paraksta viens no apvienības dalībniekiem, piedāvājumam jāpievieno pārējo personu apvienības dalībnieku pilnvaru oriģināli vai to apliecinātas kopijas.</w:t>
      </w:r>
      <w:r w:rsidR="00BA0053" w:rsidRPr="00B05402">
        <w:rPr>
          <w:rFonts w:ascii="Times New Roman" w:hAnsi="Times New Roman"/>
          <w:sz w:val="24"/>
          <w:szCs w:val="24"/>
          <w:lang w:eastAsia="lv-LV"/>
        </w:rPr>
        <w:t xml:space="preserve"> </w:t>
      </w:r>
    </w:p>
    <w:p w:rsidR="00176163" w:rsidRPr="00B05402" w:rsidRDefault="00BA0053" w:rsidP="001B7DA2">
      <w:pPr>
        <w:pStyle w:val="Sarakstarindkopa"/>
        <w:numPr>
          <w:ilvl w:val="0"/>
          <w:numId w:val="16"/>
        </w:numPr>
        <w:jc w:val="both"/>
        <w:rPr>
          <w:rFonts w:ascii="Times New Roman" w:hAnsi="Times New Roman"/>
          <w:sz w:val="24"/>
          <w:szCs w:val="24"/>
        </w:rPr>
      </w:pPr>
      <w:r w:rsidRPr="00B05402">
        <w:rPr>
          <w:rFonts w:ascii="Times New Roman" w:hAnsi="Times New Roman"/>
          <w:sz w:val="24"/>
          <w:szCs w:val="24"/>
          <w:lang w:eastAsia="lv-LV"/>
        </w:rPr>
        <w:t>Ja Pretendents ir personu apvienība, tad Pretenden</w:t>
      </w:r>
      <w:r w:rsidR="00BE6235" w:rsidRPr="00B05402">
        <w:rPr>
          <w:rFonts w:ascii="Times New Roman" w:hAnsi="Times New Roman"/>
          <w:sz w:val="24"/>
          <w:szCs w:val="24"/>
          <w:lang w:eastAsia="lv-LV"/>
        </w:rPr>
        <w:t>tam kopumā jāatbilst nolikuma 19</w:t>
      </w:r>
      <w:r w:rsidRPr="00B05402">
        <w:rPr>
          <w:rFonts w:ascii="Times New Roman" w:hAnsi="Times New Roman"/>
          <w:sz w:val="24"/>
          <w:szCs w:val="24"/>
          <w:lang w:eastAsia="lv-LV"/>
        </w:rPr>
        <w:t>.</w:t>
      </w:r>
      <w:r w:rsidR="00115C1B" w:rsidRPr="00B05402">
        <w:rPr>
          <w:rFonts w:ascii="Times New Roman" w:hAnsi="Times New Roman"/>
          <w:sz w:val="24"/>
          <w:szCs w:val="24"/>
          <w:lang w:eastAsia="lv-LV"/>
        </w:rPr>
        <w:t> </w:t>
      </w:r>
      <w:r w:rsidRPr="00B05402">
        <w:rPr>
          <w:rFonts w:ascii="Times New Roman" w:hAnsi="Times New Roman"/>
          <w:sz w:val="24"/>
          <w:szCs w:val="24"/>
          <w:lang w:eastAsia="lv-LV"/>
        </w:rPr>
        <w:t>pun</w:t>
      </w:r>
      <w:r w:rsidR="00BE6235" w:rsidRPr="00B05402">
        <w:rPr>
          <w:rFonts w:ascii="Times New Roman" w:hAnsi="Times New Roman"/>
          <w:sz w:val="24"/>
          <w:szCs w:val="24"/>
          <w:lang w:eastAsia="lv-LV"/>
        </w:rPr>
        <w:t>ktā noteiktajām prasībām, bet 18</w:t>
      </w:r>
      <w:r w:rsidRPr="00B05402">
        <w:rPr>
          <w:rFonts w:ascii="Times New Roman" w:hAnsi="Times New Roman"/>
          <w:sz w:val="24"/>
          <w:szCs w:val="24"/>
          <w:lang w:eastAsia="lv-LV"/>
        </w:rPr>
        <w:t>. </w:t>
      </w:r>
      <w:r w:rsidR="00EA0144" w:rsidRPr="00B05402">
        <w:rPr>
          <w:rFonts w:ascii="Times New Roman" w:hAnsi="Times New Roman"/>
          <w:sz w:val="24"/>
          <w:szCs w:val="24"/>
          <w:lang w:eastAsia="lv-LV"/>
        </w:rPr>
        <w:t>punkts</w:t>
      </w:r>
      <w:r w:rsidRPr="00B05402">
        <w:rPr>
          <w:rFonts w:ascii="Times New Roman" w:hAnsi="Times New Roman"/>
          <w:sz w:val="24"/>
          <w:szCs w:val="24"/>
          <w:lang w:eastAsia="lv-LV"/>
        </w:rPr>
        <w:t xml:space="preserve"> attiecināms uz visiem piegādātāju apvienības biedriem.</w:t>
      </w:r>
      <w:r w:rsidR="001E164D" w:rsidRPr="00B05402">
        <w:rPr>
          <w:rFonts w:ascii="Times New Roman" w:hAnsi="Times New Roman"/>
          <w:sz w:val="24"/>
          <w:szCs w:val="24"/>
          <w:lang w:eastAsia="lv-LV"/>
        </w:rPr>
        <w:t xml:space="preserve"> </w:t>
      </w:r>
    </w:p>
    <w:p w:rsidR="009D27F7" w:rsidRPr="00B05402" w:rsidRDefault="009D27F7" w:rsidP="001B7DA2">
      <w:pPr>
        <w:pStyle w:val="Sarakstarindkopa"/>
        <w:numPr>
          <w:ilvl w:val="0"/>
          <w:numId w:val="16"/>
        </w:numPr>
        <w:jc w:val="both"/>
        <w:rPr>
          <w:rFonts w:ascii="Times New Roman" w:hAnsi="Times New Roman"/>
          <w:b/>
          <w:sz w:val="24"/>
          <w:szCs w:val="24"/>
        </w:rPr>
      </w:pPr>
      <w:bookmarkStart w:id="5" w:name="_Ref86138784"/>
      <w:bookmarkEnd w:id="4"/>
      <w:r w:rsidRPr="00B05402">
        <w:rPr>
          <w:rFonts w:ascii="Times New Roman" w:hAnsi="Times New Roman"/>
          <w:b/>
          <w:sz w:val="24"/>
          <w:szCs w:val="24"/>
        </w:rPr>
        <w:t xml:space="preserve">Prasības </w:t>
      </w:r>
      <w:r w:rsidR="00180BE2" w:rsidRPr="00B05402">
        <w:rPr>
          <w:rFonts w:ascii="Times New Roman" w:hAnsi="Times New Roman"/>
          <w:b/>
          <w:sz w:val="24"/>
          <w:szCs w:val="24"/>
        </w:rPr>
        <w:t>t</w:t>
      </w:r>
      <w:r w:rsidRPr="00B05402">
        <w:rPr>
          <w:rFonts w:ascii="Times New Roman" w:hAnsi="Times New Roman"/>
          <w:b/>
          <w:sz w:val="24"/>
          <w:szCs w:val="24"/>
        </w:rPr>
        <w:t>ehniskajam piedāvājumam</w:t>
      </w:r>
      <w:r w:rsidR="00EC2B57" w:rsidRPr="00B05402">
        <w:rPr>
          <w:rFonts w:ascii="Times New Roman" w:hAnsi="Times New Roman"/>
          <w:b/>
          <w:sz w:val="24"/>
          <w:szCs w:val="24"/>
        </w:rPr>
        <w:t>.</w:t>
      </w:r>
    </w:p>
    <w:p w:rsidR="00AB53F3" w:rsidRPr="000A493F" w:rsidRDefault="009D27F7" w:rsidP="001B7DA2">
      <w:pPr>
        <w:pStyle w:val="Sarakstarindkopa"/>
        <w:numPr>
          <w:ilvl w:val="1"/>
          <w:numId w:val="16"/>
        </w:numPr>
        <w:jc w:val="both"/>
        <w:rPr>
          <w:rFonts w:ascii="Times New Roman" w:hAnsi="Times New Roman"/>
          <w:sz w:val="24"/>
          <w:szCs w:val="24"/>
        </w:rPr>
      </w:pPr>
      <w:r w:rsidRPr="000A493F">
        <w:rPr>
          <w:rFonts w:ascii="Times New Roman" w:hAnsi="Times New Roman"/>
          <w:sz w:val="24"/>
          <w:szCs w:val="24"/>
        </w:rPr>
        <w:t xml:space="preserve">Tehniskais piedāvājums jāsagatavo </w:t>
      </w:r>
      <w:r w:rsidR="00475031" w:rsidRPr="000A493F">
        <w:rPr>
          <w:rFonts w:ascii="Times New Roman" w:hAnsi="Times New Roman"/>
          <w:sz w:val="24"/>
          <w:szCs w:val="24"/>
        </w:rPr>
        <w:t xml:space="preserve">nolikuma </w:t>
      </w:r>
      <w:r w:rsidR="00D600EB" w:rsidRPr="000A493F">
        <w:rPr>
          <w:rFonts w:ascii="Times New Roman" w:hAnsi="Times New Roman"/>
          <w:sz w:val="24"/>
          <w:szCs w:val="24"/>
        </w:rPr>
        <w:t>6.</w:t>
      </w:r>
      <w:r w:rsidRPr="000A493F">
        <w:rPr>
          <w:rFonts w:ascii="Times New Roman" w:hAnsi="Times New Roman"/>
          <w:sz w:val="24"/>
          <w:szCs w:val="24"/>
        </w:rPr>
        <w:t xml:space="preserve"> pielikumā </w:t>
      </w:r>
      <w:r w:rsidR="00AB53F3" w:rsidRPr="000A493F">
        <w:rPr>
          <w:rFonts w:ascii="Times New Roman" w:hAnsi="Times New Roman"/>
          <w:sz w:val="24"/>
          <w:szCs w:val="24"/>
        </w:rPr>
        <w:t>norādītajā formā</w:t>
      </w:r>
      <w:r w:rsidR="00DB6F59" w:rsidRPr="000A493F">
        <w:rPr>
          <w:rFonts w:ascii="Times New Roman" w:hAnsi="Times New Roman"/>
          <w:sz w:val="24"/>
          <w:szCs w:val="24"/>
        </w:rPr>
        <w:t xml:space="preserve">. Tas </w:t>
      </w:r>
      <w:r w:rsidR="00AB53F3" w:rsidRPr="000A493F">
        <w:rPr>
          <w:rFonts w:ascii="Times New Roman" w:hAnsi="Times New Roman"/>
          <w:sz w:val="24"/>
          <w:szCs w:val="24"/>
        </w:rPr>
        <w:t xml:space="preserve">sastāv no divām daļām: </w:t>
      </w:r>
      <w:r w:rsidR="00DB6F59" w:rsidRPr="000A493F">
        <w:rPr>
          <w:rFonts w:ascii="Times New Roman" w:hAnsi="Times New Roman"/>
          <w:sz w:val="24"/>
          <w:szCs w:val="24"/>
        </w:rPr>
        <w:t xml:space="preserve">1) </w:t>
      </w:r>
      <w:r w:rsidR="00AB53F3" w:rsidRPr="000A493F">
        <w:rPr>
          <w:rFonts w:ascii="Times New Roman" w:hAnsi="Times New Roman"/>
          <w:sz w:val="24"/>
          <w:szCs w:val="24"/>
        </w:rPr>
        <w:t xml:space="preserve">komandējuma pakalpojumu nodrošināšanas </w:t>
      </w:r>
      <w:r w:rsidR="00AE4710" w:rsidRPr="000A493F">
        <w:rPr>
          <w:rFonts w:ascii="Times New Roman" w:hAnsi="Times New Roman"/>
          <w:sz w:val="24"/>
          <w:szCs w:val="24"/>
        </w:rPr>
        <w:t xml:space="preserve">tehniskajām </w:t>
      </w:r>
      <w:r w:rsidR="00AB53F3" w:rsidRPr="000A493F">
        <w:rPr>
          <w:rFonts w:ascii="Times New Roman" w:hAnsi="Times New Roman"/>
          <w:sz w:val="24"/>
          <w:szCs w:val="24"/>
        </w:rPr>
        <w:t>prasībām</w:t>
      </w:r>
      <w:r w:rsidR="00DB6F59" w:rsidRPr="000A493F">
        <w:rPr>
          <w:rFonts w:ascii="Times New Roman" w:hAnsi="Times New Roman"/>
          <w:sz w:val="24"/>
          <w:szCs w:val="24"/>
        </w:rPr>
        <w:t xml:space="preserve">; 2) </w:t>
      </w:r>
      <w:r w:rsidR="00AB53F3" w:rsidRPr="000A493F">
        <w:rPr>
          <w:rFonts w:ascii="Times New Roman" w:hAnsi="Times New Roman"/>
          <w:sz w:val="24"/>
          <w:szCs w:val="24"/>
        </w:rPr>
        <w:t>kvalitātes un efektivitātes novērtēšanas uzdevuma izpildes.</w:t>
      </w:r>
    </w:p>
    <w:p w:rsidR="00C02622" w:rsidRPr="00B05402" w:rsidRDefault="00C02622" w:rsidP="001B7DA2">
      <w:pPr>
        <w:pStyle w:val="Sarakstarindkopa"/>
        <w:numPr>
          <w:ilvl w:val="1"/>
          <w:numId w:val="16"/>
        </w:numPr>
        <w:jc w:val="both"/>
        <w:rPr>
          <w:rFonts w:ascii="Times New Roman" w:hAnsi="Times New Roman"/>
          <w:sz w:val="24"/>
          <w:szCs w:val="24"/>
        </w:rPr>
      </w:pPr>
      <w:r w:rsidRPr="00B05402">
        <w:rPr>
          <w:rFonts w:ascii="Times New Roman" w:hAnsi="Times New Roman"/>
          <w:sz w:val="24"/>
          <w:szCs w:val="24"/>
        </w:rPr>
        <w:t>Tehniskajam piedāvājumam jābūt sagatavotam tādā apjomā, lai Pasūtītājs varētu izvērtēt piedāvājuma atbilstību nolikuma un tehniskās specifikācijas prasībām. Sagatavojot tehnisko piedāvājumu, Pretendentam jāievēro, ka tehniskajam piedāvājumam ir pilnībā jādemonstrē Pretendenta izpratne par pakalpojuma apjomu, pakalpojuma specifiku, izpildes termiņiem un tam nepieciešamajiem personāla resursiem.</w:t>
      </w:r>
    </w:p>
    <w:p w:rsidR="00583149" w:rsidRPr="00B05402" w:rsidRDefault="00FA0D3E" w:rsidP="001B7DA2">
      <w:pPr>
        <w:pStyle w:val="Sarakstarindkopa"/>
        <w:numPr>
          <w:ilvl w:val="1"/>
          <w:numId w:val="16"/>
        </w:numPr>
        <w:jc w:val="both"/>
        <w:rPr>
          <w:rFonts w:ascii="Times New Roman" w:hAnsi="Times New Roman"/>
          <w:sz w:val="24"/>
          <w:szCs w:val="24"/>
        </w:rPr>
      </w:pPr>
      <w:r w:rsidRPr="00B05402">
        <w:rPr>
          <w:rFonts w:ascii="Times New Roman" w:hAnsi="Times New Roman"/>
          <w:sz w:val="24"/>
          <w:szCs w:val="24"/>
        </w:rPr>
        <w:t xml:space="preserve">Lai Pasūtītājs varētu  pārliecināties  par konkrētās aviobiļešu rezervāciju cenu atbilstību reālajai situācijai un pārbaudītu, vai konkrētā rezervācija ir veikta  un iesniegtā cena ir atbilstoša un nav manuāli mainīta, Pretendentam jāpievieno aviobiļešu rezervācijas sistēmas uzturētāja </w:t>
      </w:r>
      <w:r w:rsidR="0079648D" w:rsidRPr="00B05402">
        <w:rPr>
          <w:rFonts w:ascii="Times New Roman" w:hAnsi="Times New Roman"/>
          <w:sz w:val="24"/>
          <w:szCs w:val="24"/>
        </w:rPr>
        <w:t xml:space="preserve">(piemēram, </w:t>
      </w:r>
      <w:r w:rsidR="0079648D" w:rsidRPr="00B05402">
        <w:rPr>
          <w:rFonts w:ascii="Times New Roman" w:eastAsia="Calibri" w:hAnsi="Times New Roman"/>
          <w:i/>
          <w:sz w:val="24"/>
          <w:szCs w:val="24"/>
        </w:rPr>
        <w:t>Amadeus</w:t>
      </w:r>
      <w:r w:rsidR="0079648D" w:rsidRPr="00B05402">
        <w:rPr>
          <w:rFonts w:ascii="Times New Roman" w:eastAsia="Calibri" w:hAnsi="Times New Roman"/>
          <w:sz w:val="24"/>
          <w:szCs w:val="24"/>
        </w:rPr>
        <w:t xml:space="preserve">, </w:t>
      </w:r>
      <w:r w:rsidR="007F02FB" w:rsidRPr="007F02FB">
        <w:rPr>
          <w:rFonts w:ascii="Times New Roman" w:eastAsia="Calibri" w:hAnsi="Times New Roman"/>
          <w:i/>
          <w:sz w:val="24"/>
          <w:szCs w:val="24"/>
        </w:rPr>
        <w:t>Galileo</w:t>
      </w:r>
      <w:r w:rsidR="0079648D" w:rsidRPr="00B05402">
        <w:rPr>
          <w:rFonts w:ascii="Times New Roman" w:eastAsia="Calibri" w:hAnsi="Times New Roman"/>
          <w:sz w:val="24"/>
          <w:szCs w:val="24"/>
        </w:rPr>
        <w:t>,</w:t>
      </w:r>
      <w:r w:rsidR="007F02FB">
        <w:rPr>
          <w:rFonts w:ascii="Times New Roman" w:eastAsia="Calibri" w:hAnsi="Times New Roman"/>
          <w:sz w:val="24"/>
          <w:szCs w:val="24"/>
        </w:rPr>
        <w:t xml:space="preserve"> </w:t>
      </w:r>
      <w:r w:rsidR="007F02FB" w:rsidRPr="007F02FB">
        <w:rPr>
          <w:rFonts w:ascii="Times New Roman" w:eastAsia="Calibri" w:hAnsi="Times New Roman"/>
          <w:i/>
          <w:sz w:val="24"/>
          <w:szCs w:val="24"/>
        </w:rPr>
        <w:t>Travelport</w:t>
      </w:r>
      <w:r w:rsidR="0079648D" w:rsidRPr="00B05402">
        <w:rPr>
          <w:rFonts w:ascii="Times New Roman" w:eastAsia="Calibri" w:hAnsi="Times New Roman"/>
          <w:sz w:val="24"/>
          <w:szCs w:val="24"/>
        </w:rPr>
        <w:t xml:space="preserve"> </w:t>
      </w:r>
      <w:r w:rsidR="0079648D" w:rsidRPr="00B05402">
        <w:rPr>
          <w:rFonts w:ascii="Times New Roman" w:hAnsi="Times New Roman"/>
          <w:sz w:val="24"/>
          <w:szCs w:val="24"/>
        </w:rPr>
        <w:t xml:space="preserve">vai ekvivalentu) </w:t>
      </w:r>
      <w:r w:rsidRPr="00B05402">
        <w:rPr>
          <w:rFonts w:ascii="Times New Roman" w:hAnsi="Times New Roman"/>
          <w:sz w:val="24"/>
          <w:szCs w:val="24"/>
        </w:rPr>
        <w:t>izsniegts apstiprinājums par rezervācijas veikšanas laiku, cenu un apstiprinājumu, ka cena piesaistīta automātiski</w:t>
      </w:r>
      <w:r w:rsidR="00583149" w:rsidRPr="00B05402">
        <w:rPr>
          <w:rFonts w:ascii="Times New Roman" w:hAnsi="Times New Roman"/>
          <w:sz w:val="24"/>
          <w:szCs w:val="24"/>
        </w:rPr>
        <w:t>.</w:t>
      </w:r>
    </w:p>
    <w:p w:rsidR="009D27F7" w:rsidRPr="00B05402" w:rsidRDefault="009D27F7" w:rsidP="001B7DA2">
      <w:pPr>
        <w:pStyle w:val="Sarakstarindkopa"/>
        <w:numPr>
          <w:ilvl w:val="0"/>
          <w:numId w:val="16"/>
        </w:numPr>
        <w:jc w:val="both"/>
        <w:rPr>
          <w:rFonts w:ascii="Times New Roman" w:hAnsi="Times New Roman"/>
          <w:b/>
          <w:sz w:val="24"/>
          <w:szCs w:val="24"/>
        </w:rPr>
      </w:pPr>
      <w:r w:rsidRPr="00B05402">
        <w:rPr>
          <w:rFonts w:ascii="Times New Roman" w:hAnsi="Times New Roman"/>
          <w:b/>
          <w:sz w:val="24"/>
          <w:szCs w:val="24"/>
        </w:rPr>
        <w:t xml:space="preserve">Prasības </w:t>
      </w:r>
      <w:r w:rsidR="00C464D3" w:rsidRPr="00B05402">
        <w:rPr>
          <w:rFonts w:ascii="Times New Roman" w:hAnsi="Times New Roman"/>
          <w:b/>
          <w:sz w:val="24"/>
          <w:szCs w:val="24"/>
        </w:rPr>
        <w:t>f</w:t>
      </w:r>
      <w:r w:rsidRPr="00B05402">
        <w:rPr>
          <w:rFonts w:ascii="Times New Roman" w:hAnsi="Times New Roman"/>
          <w:b/>
          <w:sz w:val="24"/>
          <w:szCs w:val="24"/>
        </w:rPr>
        <w:t>inanšu piedāvājumam</w:t>
      </w:r>
      <w:r w:rsidR="00EC2B57" w:rsidRPr="00B05402">
        <w:rPr>
          <w:rFonts w:ascii="Times New Roman" w:hAnsi="Times New Roman"/>
          <w:b/>
          <w:sz w:val="24"/>
          <w:szCs w:val="24"/>
        </w:rPr>
        <w:t>.</w:t>
      </w:r>
    </w:p>
    <w:bookmarkEnd w:id="5"/>
    <w:p w:rsidR="001123F6" w:rsidRPr="000A493F" w:rsidRDefault="009D27F7" w:rsidP="001B7DA2">
      <w:pPr>
        <w:pStyle w:val="Sarakstarindkopa"/>
        <w:numPr>
          <w:ilvl w:val="1"/>
          <w:numId w:val="16"/>
        </w:numPr>
        <w:jc w:val="both"/>
        <w:rPr>
          <w:rFonts w:ascii="Times New Roman" w:hAnsi="Times New Roman"/>
          <w:sz w:val="24"/>
          <w:szCs w:val="24"/>
        </w:rPr>
      </w:pPr>
      <w:r w:rsidRPr="000A493F">
        <w:rPr>
          <w:rFonts w:ascii="Times New Roman" w:hAnsi="Times New Roman"/>
          <w:sz w:val="24"/>
          <w:szCs w:val="24"/>
        </w:rPr>
        <w:t>Finanšu piedāvājums sagatavojams nolikuma 3.</w:t>
      </w:r>
      <w:r w:rsidR="008204F7" w:rsidRPr="000A493F">
        <w:rPr>
          <w:rFonts w:ascii="Times New Roman" w:hAnsi="Times New Roman"/>
          <w:sz w:val="24"/>
          <w:szCs w:val="24"/>
        </w:rPr>
        <w:t> </w:t>
      </w:r>
      <w:r w:rsidRPr="000A493F">
        <w:rPr>
          <w:rFonts w:ascii="Times New Roman" w:hAnsi="Times New Roman"/>
          <w:sz w:val="24"/>
          <w:szCs w:val="24"/>
        </w:rPr>
        <w:t>pielikumā norādītajā formā.</w:t>
      </w:r>
    </w:p>
    <w:p w:rsidR="00705085" w:rsidRPr="00B05402" w:rsidRDefault="00705085" w:rsidP="001B7DA2">
      <w:pPr>
        <w:pStyle w:val="Sarakstarindkopa"/>
        <w:numPr>
          <w:ilvl w:val="1"/>
          <w:numId w:val="16"/>
        </w:numPr>
        <w:jc w:val="both"/>
        <w:rPr>
          <w:rFonts w:ascii="Times New Roman" w:hAnsi="Times New Roman"/>
          <w:sz w:val="24"/>
          <w:szCs w:val="24"/>
        </w:rPr>
      </w:pPr>
      <w:r w:rsidRPr="00B05402">
        <w:rPr>
          <w:rFonts w:ascii="Times New Roman" w:hAnsi="Times New Roman"/>
          <w:sz w:val="24"/>
          <w:szCs w:val="24"/>
        </w:rPr>
        <w:t xml:space="preserve">Finanšu piedāvājumā norādītajām cenām ir jābūt norādītām </w:t>
      </w:r>
      <w:r w:rsidRPr="00B05402">
        <w:rPr>
          <w:rFonts w:ascii="Times New Roman" w:hAnsi="Times New Roman"/>
          <w:i/>
          <w:sz w:val="24"/>
          <w:szCs w:val="24"/>
        </w:rPr>
        <w:t>euro</w:t>
      </w:r>
      <w:r w:rsidRPr="00B05402">
        <w:rPr>
          <w:rFonts w:ascii="Times New Roman" w:hAnsi="Times New Roman"/>
          <w:sz w:val="24"/>
          <w:szCs w:val="24"/>
        </w:rPr>
        <w:t xml:space="preserve"> (EUR), norādot pi</w:t>
      </w:r>
      <w:r w:rsidR="00603B9E" w:rsidRPr="00B05402">
        <w:rPr>
          <w:rFonts w:ascii="Times New Roman" w:hAnsi="Times New Roman"/>
          <w:sz w:val="24"/>
          <w:szCs w:val="24"/>
        </w:rPr>
        <w:t>edāvātās cenas ar precizitāti 2 </w:t>
      </w:r>
      <w:r w:rsidRPr="00B05402">
        <w:rPr>
          <w:rFonts w:ascii="Times New Roman" w:hAnsi="Times New Roman"/>
          <w:sz w:val="24"/>
          <w:szCs w:val="24"/>
        </w:rPr>
        <w:t>(divi) cipari aiz komata, un tajās jābūt ietvertiem visiem nodokļiem un nodevām, izņemot pievienotās vērtības nodokli.</w:t>
      </w:r>
    </w:p>
    <w:p w:rsidR="00EC2B57" w:rsidRPr="00B05402" w:rsidRDefault="00EC2B57" w:rsidP="00B05402">
      <w:pPr>
        <w:pStyle w:val="Sarakstarindkopa"/>
        <w:ind w:left="1080"/>
        <w:jc w:val="center"/>
        <w:rPr>
          <w:rFonts w:ascii="Times New Roman" w:hAnsi="Times New Roman"/>
          <w:b/>
          <w:sz w:val="24"/>
          <w:szCs w:val="24"/>
        </w:rPr>
      </w:pPr>
    </w:p>
    <w:p w:rsidR="000D0BB1" w:rsidRPr="00B05402" w:rsidRDefault="000D0BB1" w:rsidP="00B05402">
      <w:pPr>
        <w:pStyle w:val="Sarakstarindkopa"/>
        <w:numPr>
          <w:ilvl w:val="0"/>
          <w:numId w:val="15"/>
        </w:numPr>
        <w:jc w:val="center"/>
        <w:rPr>
          <w:rFonts w:ascii="Times New Roman" w:hAnsi="Times New Roman"/>
          <w:b/>
          <w:sz w:val="24"/>
          <w:szCs w:val="24"/>
        </w:rPr>
      </w:pPr>
      <w:r w:rsidRPr="00B05402">
        <w:rPr>
          <w:rFonts w:ascii="Times New Roman" w:hAnsi="Times New Roman"/>
          <w:b/>
          <w:caps/>
          <w:sz w:val="24"/>
          <w:szCs w:val="24"/>
        </w:rPr>
        <w:t>Piedāvājumu vērtēšana</w:t>
      </w:r>
    </w:p>
    <w:p w:rsidR="00EC2B57" w:rsidRPr="00B05402" w:rsidRDefault="00EC2B57" w:rsidP="00B05402">
      <w:pPr>
        <w:pStyle w:val="Sarakstarindkopa"/>
        <w:ind w:left="1080"/>
        <w:jc w:val="both"/>
        <w:rPr>
          <w:rFonts w:ascii="Times New Roman" w:hAnsi="Times New Roman"/>
          <w:b/>
          <w:caps/>
          <w:sz w:val="24"/>
          <w:szCs w:val="24"/>
        </w:rPr>
      </w:pPr>
    </w:p>
    <w:p w:rsidR="000D0BB1" w:rsidRPr="00B05402" w:rsidRDefault="000D0BB1" w:rsidP="001B7DA2">
      <w:pPr>
        <w:pStyle w:val="Sarakstarindkopa"/>
        <w:numPr>
          <w:ilvl w:val="0"/>
          <w:numId w:val="16"/>
        </w:numPr>
        <w:jc w:val="both"/>
        <w:rPr>
          <w:rFonts w:ascii="Times New Roman" w:hAnsi="Times New Roman"/>
          <w:sz w:val="24"/>
          <w:szCs w:val="24"/>
        </w:rPr>
      </w:pPr>
      <w:r w:rsidRPr="00B05402">
        <w:rPr>
          <w:rFonts w:ascii="Times New Roman" w:hAnsi="Times New Roman"/>
          <w:sz w:val="24"/>
          <w:szCs w:val="24"/>
        </w:rPr>
        <w:t xml:space="preserve">Piedāvājumu noformējuma pārbaudi, Pretendentu atlasi un piedāvājuma izvēli iepirkuma komisija veic slēgtā sēdē. </w:t>
      </w:r>
    </w:p>
    <w:p w:rsidR="000D0BB1" w:rsidRPr="00B05402" w:rsidRDefault="000D0BB1" w:rsidP="001B7DA2">
      <w:pPr>
        <w:pStyle w:val="Sarakstarindkopa"/>
        <w:numPr>
          <w:ilvl w:val="0"/>
          <w:numId w:val="16"/>
        </w:numPr>
        <w:spacing w:after="0"/>
        <w:jc w:val="both"/>
        <w:rPr>
          <w:rFonts w:ascii="Times New Roman" w:hAnsi="Times New Roman"/>
          <w:sz w:val="24"/>
          <w:szCs w:val="24"/>
        </w:rPr>
      </w:pPr>
      <w:r w:rsidRPr="00B05402">
        <w:rPr>
          <w:rFonts w:ascii="Times New Roman" w:hAnsi="Times New Roman"/>
          <w:sz w:val="24"/>
          <w:szCs w:val="24"/>
        </w:rPr>
        <w:t xml:space="preserve">Piedāvājumu vērtēšanu iepirkuma komisija veic </w:t>
      </w:r>
      <w:r w:rsidR="009E608A" w:rsidRPr="00B05402">
        <w:rPr>
          <w:rFonts w:ascii="Times New Roman" w:hAnsi="Times New Roman"/>
          <w:sz w:val="24"/>
          <w:szCs w:val="24"/>
        </w:rPr>
        <w:t xml:space="preserve">šādos </w:t>
      </w:r>
      <w:r w:rsidRPr="00B05402">
        <w:rPr>
          <w:rFonts w:ascii="Times New Roman" w:hAnsi="Times New Roman"/>
          <w:sz w:val="24"/>
          <w:szCs w:val="24"/>
        </w:rPr>
        <w:t>posmos, katrā nākamajā posmā vērtējot tikai tos piedāvājumus, kas nav noraidīti iepriekšējā posmā:</w:t>
      </w:r>
    </w:p>
    <w:p w:rsidR="00A9333B" w:rsidRPr="00B05402" w:rsidRDefault="003B5FB0" w:rsidP="001B7DA2">
      <w:pPr>
        <w:pStyle w:val="111LIMENIS"/>
        <w:numPr>
          <w:ilvl w:val="1"/>
          <w:numId w:val="16"/>
        </w:numPr>
        <w:spacing w:line="276" w:lineRule="auto"/>
        <w:rPr>
          <w:color w:val="000000" w:themeColor="text1"/>
        </w:rPr>
      </w:pPr>
      <w:r w:rsidRPr="00B05402">
        <w:rPr>
          <w:b/>
        </w:rPr>
        <w:t>1</w:t>
      </w:r>
      <w:r w:rsidR="00D46B22" w:rsidRPr="00B05402">
        <w:rPr>
          <w:b/>
        </w:rPr>
        <w:t xml:space="preserve">. posms - </w:t>
      </w:r>
      <w:r w:rsidR="000D0BB1" w:rsidRPr="00B05402">
        <w:rPr>
          <w:b/>
        </w:rPr>
        <w:t>Piedāvājumu noformējuma pārbaude.</w:t>
      </w:r>
      <w:r w:rsidR="000D0BB1" w:rsidRPr="00B05402">
        <w:t xml:space="preserve"> Iepirkuma komisija pārbauda, vai piedāvājums sagatavots un noformēts atbilstoši </w:t>
      </w:r>
      <w:r w:rsidR="009A2245">
        <w:t>Iepirkuma</w:t>
      </w:r>
      <w:r w:rsidR="00B57C3A" w:rsidRPr="00B05402">
        <w:t xml:space="preserve"> </w:t>
      </w:r>
      <w:r w:rsidR="000D0BB1" w:rsidRPr="00B05402">
        <w:t>nolikumā norādītajām noformēšanas prasībām.</w:t>
      </w:r>
      <w:r w:rsidR="00BE0EE3" w:rsidRPr="00B05402">
        <w:rPr>
          <w:color w:val="000000" w:themeColor="text1"/>
        </w:rPr>
        <w:t xml:space="preserve"> Ja iepirkuma komisija konstatē būtisku neatbilstību konkursa nolikumā noteiktajām piedāvājuma noformējuma prasībām, tad Pretendents var tikt izslēgts no turpmākās dalības</w:t>
      </w:r>
      <w:r w:rsidR="00B12A83">
        <w:rPr>
          <w:color w:val="000000" w:themeColor="text1"/>
        </w:rPr>
        <w:t xml:space="preserve"> Iepirkumā</w:t>
      </w:r>
      <w:r w:rsidR="00BE0EE3" w:rsidRPr="00B05402">
        <w:rPr>
          <w:color w:val="000000" w:themeColor="text1"/>
        </w:rPr>
        <w:t>.</w:t>
      </w:r>
    </w:p>
    <w:p w:rsidR="000D0BB1" w:rsidRPr="00B05402" w:rsidRDefault="003B5FB0" w:rsidP="001B7DA2">
      <w:pPr>
        <w:pStyle w:val="111LIMENIS"/>
        <w:numPr>
          <w:ilvl w:val="1"/>
          <w:numId w:val="16"/>
        </w:numPr>
        <w:spacing w:line="276" w:lineRule="auto"/>
        <w:rPr>
          <w:color w:val="000000" w:themeColor="text1"/>
        </w:rPr>
      </w:pPr>
      <w:r w:rsidRPr="00B05402">
        <w:rPr>
          <w:b/>
        </w:rPr>
        <w:t>2</w:t>
      </w:r>
      <w:r w:rsidR="000D0BB1" w:rsidRPr="00B05402">
        <w:rPr>
          <w:b/>
        </w:rPr>
        <w:t>.</w:t>
      </w:r>
      <w:r w:rsidR="00902A2C" w:rsidRPr="00B05402">
        <w:rPr>
          <w:b/>
        </w:rPr>
        <w:t> </w:t>
      </w:r>
      <w:r w:rsidR="000D0BB1" w:rsidRPr="00B05402">
        <w:rPr>
          <w:b/>
        </w:rPr>
        <w:t>posms – Pretendentu atlase.</w:t>
      </w:r>
      <w:r w:rsidR="000D0BB1" w:rsidRPr="00B05402">
        <w:t xml:space="preserve"> Iepirkuma komisija atbilstoši savai kompetencei un, ņemot vērā iesniegtos Pretendentu atlases dokumentus, novērtē, </w:t>
      </w:r>
      <w:r w:rsidR="005B3FF7" w:rsidRPr="00B05402">
        <w:t xml:space="preserve">vai Pretendenti atbilst </w:t>
      </w:r>
      <w:r w:rsidR="00315549">
        <w:t>Iepirkuma</w:t>
      </w:r>
      <w:r w:rsidR="00315549" w:rsidRPr="00B05402">
        <w:t xml:space="preserve"> </w:t>
      </w:r>
      <w:r w:rsidR="005B3FF7" w:rsidRPr="00B05402">
        <w:t xml:space="preserve">nolikumā noteiktajām atlases </w:t>
      </w:r>
      <w:r w:rsidR="000D0BB1" w:rsidRPr="00B05402">
        <w:t xml:space="preserve">prasībām. </w:t>
      </w:r>
      <w:r w:rsidR="00B8187B" w:rsidRPr="00B05402">
        <w:rPr>
          <w:color w:val="000000" w:themeColor="text1"/>
        </w:rPr>
        <w:t>Ja iepirkuma komisija konstatē, ka Pretendents neatbilst kādai no nolikumā noteiktajai kvalifikācijas prasībai, Pretendents tiek izslēgts no turpmākās dalības</w:t>
      </w:r>
      <w:r w:rsidR="00B12A83">
        <w:rPr>
          <w:color w:val="000000" w:themeColor="text1"/>
        </w:rPr>
        <w:t xml:space="preserve"> Iepirkumā.</w:t>
      </w:r>
    </w:p>
    <w:p w:rsidR="0098622E" w:rsidRPr="00B05402" w:rsidRDefault="003B5FB0" w:rsidP="001B7DA2">
      <w:pPr>
        <w:pStyle w:val="111LIMENIS"/>
        <w:numPr>
          <w:ilvl w:val="1"/>
          <w:numId w:val="16"/>
        </w:numPr>
        <w:spacing w:line="276" w:lineRule="auto"/>
        <w:rPr>
          <w:color w:val="000000" w:themeColor="text1"/>
        </w:rPr>
      </w:pPr>
      <w:r w:rsidRPr="00B05402">
        <w:rPr>
          <w:b/>
        </w:rPr>
        <w:t>3</w:t>
      </w:r>
      <w:r w:rsidR="000A493F">
        <w:rPr>
          <w:b/>
        </w:rPr>
        <w:t>. posms – Tehniskā un finanšu</w:t>
      </w:r>
      <w:r w:rsidR="000D0BB1" w:rsidRPr="00B05402">
        <w:rPr>
          <w:b/>
        </w:rPr>
        <w:t xml:space="preserve"> piedāvājumu atbilstības pārbaude. </w:t>
      </w:r>
    </w:p>
    <w:p w:rsidR="002D2B3B" w:rsidRPr="00B05402" w:rsidRDefault="000D0BB1" w:rsidP="00F14DD3">
      <w:pPr>
        <w:pStyle w:val="111LIMENIS"/>
        <w:numPr>
          <w:ilvl w:val="2"/>
          <w:numId w:val="16"/>
        </w:numPr>
        <w:spacing w:line="276" w:lineRule="auto"/>
        <w:ind w:left="1843" w:hanging="1134"/>
        <w:rPr>
          <w:color w:val="000000" w:themeColor="text1"/>
        </w:rPr>
      </w:pPr>
      <w:r w:rsidRPr="00B05402">
        <w:t xml:space="preserve">Iepirkuma komisija </w:t>
      </w:r>
      <w:r w:rsidR="007F4937" w:rsidRPr="00B05402">
        <w:t xml:space="preserve">pārbauda </w:t>
      </w:r>
      <w:r w:rsidRPr="00B05402">
        <w:t xml:space="preserve">vai </w:t>
      </w:r>
      <w:r w:rsidR="007F4937" w:rsidRPr="00B05402">
        <w:t xml:space="preserve">Pretendenta </w:t>
      </w:r>
      <w:r w:rsidR="009149E7" w:rsidRPr="00B05402">
        <w:t>t</w:t>
      </w:r>
      <w:r w:rsidRPr="00B05402">
        <w:t>ehniskais piedāvājum</w:t>
      </w:r>
      <w:r w:rsidR="005B3FF7" w:rsidRPr="00B05402">
        <w:t xml:space="preserve">s atbilst </w:t>
      </w:r>
      <w:r w:rsidR="00315549">
        <w:t>Iepirkuma</w:t>
      </w:r>
      <w:r w:rsidR="00315549" w:rsidRPr="00B05402">
        <w:t xml:space="preserve"> </w:t>
      </w:r>
      <w:r w:rsidR="005B3FF7" w:rsidRPr="00B05402">
        <w:t>nolikumā</w:t>
      </w:r>
      <w:r w:rsidR="009149E7" w:rsidRPr="00B05402">
        <w:t xml:space="preserve"> noteiktajām t</w:t>
      </w:r>
      <w:r w:rsidR="005B3FF7" w:rsidRPr="00B05402">
        <w:t>ehniskās specifikācijas p</w:t>
      </w:r>
      <w:r w:rsidRPr="00B05402">
        <w:t>rasībām</w:t>
      </w:r>
      <w:r w:rsidR="002E4584" w:rsidRPr="00B05402">
        <w:t>.</w:t>
      </w:r>
      <w:r w:rsidR="002D2B3B" w:rsidRPr="00B05402">
        <w:t xml:space="preserve"> </w:t>
      </w:r>
      <w:r w:rsidR="002D2B3B" w:rsidRPr="00B05402">
        <w:rPr>
          <w:color w:val="000000" w:themeColor="text1"/>
        </w:rPr>
        <w:t xml:space="preserve">Ja iepirkuma komisija konstatē, ka Pretendenta </w:t>
      </w:r>
      <w:r w:rsidR="009149E7" w:rsidRPr="00B05402">
        <w:rPr>
          <w:color w:val="000000" w:themeColor="text1"/>
        </w:rPr>
        <w:t>tehniskais</w:t>
      </w:r>
      <w:r w:rsidR="002D2B3B" w:rsidRPr="00B05402">
        <w:rPr>
          <w:color w:val="000000" w:themeColor="text1"/>
        </w:rPr>
        <w:t xml:space="preserve"> piedāvājums neatbilst konkursa nolikumā </w:t>
      </w:r>
      <w:r w:rsidR="007F4937" w:rsidRPr="00B05402">
        <w:rPr>
          <w:color w:val="000000" w:themeColor="text1"/>
        </w:rPr>
        <w:t xml:space="preserve">noteiktajām </w:t>
      </w:r>
      <w:r w:rsidR="009149E7" w:rsidRPr="00B05402">
        <w:rPr>
          <w:color w:val="000000" w:themeColor="text1"/>
        </w:rPr>
        <w:t>t</w:t>
      </w:r>
      <w:r w:rsidR="002D2B3B" w:rsidRPr="00B05402">
        <w:rPr>
          <w:color w:val="000000" w:themeColor="text1"/>
        </w:rPr>
        <w:t xml:space="preserve">ehniskajā specifikācijā prasībām, </w:t>
      </w:r>
      <w:r w:rsidR="007F4937" w:rsidRPr="00B05402">
        <w:rPr>
          <w:color w:val="000000" w:themeColor="text1"/>
        </w:rPr>
        <w:t xml:space="preserve">tad </w:t>
      </w:r>
      <w:r w:rsidR="002D2B3B" w:rsidRPr="00B05402">
        <w:rPr>
          <w:color w:val="000000" w:themeColor="text1"/>
        </w:rPr>
        <w:t xml:space="preserve">Pretendents tiek izslēgts no turpmākās dalības </w:t>
      </w:r>
      <w:r w:rsidR="00B12A83">
        <w:rPr>
          <w:color w:val="000000" w:themeColor="text1"/>
        </w:rPr>
        <w:t>Iepirkumā.</w:t>
      </w:r>
    </w:p>
    <w:p w:rsidR="007506EE" w:rsidRPr="00B05402" w:rsidRDefault="002D2B3B" w:rsidP="00F14DD3">
      <w:pPr>
        <w:pStyle w:val="111LIMENIS"/>
        <w:numPr>
          <w:ilvl w:val="2"/>
          <w:numId w:val="16"/>
        </w:numPr>
        <w:spacing w:line="276" w:lineRule="auto"/>
        <w:ind w:left="1701" w:hanging="992"/>
        <w:rPr>
          <w:color w:val="000000" w:themeColor="text1"/>
        </w:rPr>
      </w:pPr>
      <w:r w:rsidRPr="00B05402">
        <w:rPr>
          <w:color w:val="000000" w:themeColor="text1"/>
        </w:rPr>
        <w:t xml:space="preserve">Iepirkuma komisija pārbauda, vai Pretendenta finanšu piedāvājumā nav aritmētiskās kļūdas un tas nav nepamatoti lēts. Ja iepirkuma komisija konstatē finanšu piedāvājumā aritmētisku kļūdu, tā tās izlabo un vērtē finanšu piedāvājumu ar izdarītajiem labojumiem. Par kļūdu labojumu un laboto piedāvājuma summu iepirkuma komisija paziņo visiem Pretendentiem lēmuma par </w:t>
      </w:r>
      <w:r w:rsidR="00DE45A7">
        <w:t>Iepirkuma</w:t>
      </w:r>
      <w:r w:rsidR="00DE45A7" w:rsidRPr="00B05402">
        <w:rPr>
          <w:color w:val="000000" w:themeColor="text1"/>
        </w:rPr>
        <w:t xml:space="preserve"> </w:t>
      </w:r>
      <w:r w:rsidRPr="00B05402">
        <w:rPr>
          <w:color w:val="000000" w:themeColor="text1"/>
        </w:rPr>
        <w:t>rezultātiem paziņošanas brīdī.</w:t>
      </w:r>
      <w:r w:rsidR="006422F5" w:rsidRPr="00B05402">
        <w:rPr>
          <w:color w:val="000000" w:themeColor="text1"/>
        </w:rPr>
        <w:t xml:space="preserve"> Atbilstoši šim punktam Pasūtītājs veiks cenu piedāvājumu pārbaudi arī </w:t>
      </w:r>
      <w:r w:rsidR="00DE45A7">
        <w:rPr>
          <w:color w:val="000000" w:themeColor="text1"/>
        </w:rPr>
        <w:t xml:space="preserve">Līguma izpildes </w:t>
      </w:r>
      <w:r w:rsidR="006422F5" w:rsidRPr="00B05402">
        <w:rPr>
          <w:color w:val="000000" w:themeColor="text1"/>
        </w:rPr>
        <w:t>ietvaros.</w:t>
      </w:r>
    </w:p>
    <w:p w:rsidR="002D2B3B" w:rsidRPr="00B05402" w:rsidRDefault="002D2B3B" w:rsidP="00F14DD3">
      <w:pPr>
        <w:pStyle w:val="111LIMENIS"/>
        <w:numPr>
          <w:ilvl w:val="2"/>
          <w:numId w:val="16"/>
        </w:numPr>
        <w:spacing w:line="276" w:lineRule="auto"/>
        <w:ind w:left="1701" w:hanging="992"/>
      </w:pPr>
      <w:r w:rsidRPr="00B05402">
        <w:rPr>
          <w:color w:val="000000" w:themeColor="text1"/>
        </w:rPr>
        <w:t xml:space="preserve"> </w:t>
      </w:r>
      <w:r w:rsidR="007506EE" w:rsidRPr="00B05402">
        <w:rPr>
          <w:color w:val="000000" w:themeColor="text1"/>
        </w:rPr>
        <w:t xml:space="preserve">Ja Pasūtītājam kāds no piedāvājumiem šķiet nepamatoti lēts, Pasūtītājs </w:t>
      </w:r>
      <w:r w:rsidR="007506EE" w:rsidRPr="00B05402">
        <w:t xml:space="preserve">pieprasa skaidrojumu par piedāvāto cenu. Pasūtītājam ir tiesības noraidīt piedāvājumu kā nepamatoti lētu, ja sniegtie skaidrojumi nepamato Pretendenta piedāvāto cenu.  </w:t>
      </w:r>
    </w:p>
    <w:p w:rsidR="00DA4CD4" w:rsidRPr="00B05402" w:rsidRDefault="003B5FB0" w:rsidP="001B7DA2">
      <w:pPr>
        <w:pStyle w:val="111LIMENIS"/>
        <w:numPr>
          <w:ilvl w:val="1"/>
          <w:numId w:val="16"/>
        </w:numPr>
        <w:spacing w:line="276" w:lineRule="auto"/>
      </w:pPr>
      <w:r w:rsidRPr="00B05402">
        <w:rPr>
          <w:b/>
        </w:rPr>
        <w:t>4</w:t>
      </w:r>
      <w:r w:rsidR="000D0BB1" w:rsidRPr="00B05402">
        <w:rPr>
          <w:b/>
        </w:rPr>
        <w:t>. posms – Piedāvājuma izvēle</w:t>
      </w:r>
      <w:r w:rsidR="00DA4CD4" w:rsidRPr="00B05402">
        <w:rPr>
          <w:b/>
        </w:rPr>
        <w:t>.</w:t>
      </w:r>
    </w:p>
    <w:p w:rsidR="00DA4CD4" w:rsidRPr="00B05402" w:rsidRDefault="00DA4CD4" w:rsidP="001B7DA2">
      <w:pPr>
        <w:pStyle w:val="111LIMENIS"/>
        <w:numPr>
          <w:ilvl w:val="2"/>
          <w:numId w:val="16"/>
        </w:numPr>
        <w:spacing w:line="276" w:lineRule="auto"/>
        <w:rPr>
          <w:color w:val="FF0000"/>
        </w:rPr>
      </w:pPr>
      <w:r w:rsidRPr="00B05402">
        <w:t>P</w:t>
      </w:r>
      <w:r w:rsidR="002E4584" w:rsidRPr="00B05402">
        <w:t xml:space="preserve">ar </w:t>
      </w:r>
      <w:r w:rsidR="00DE45A7">
        <w:t>Iepirkuma</w:t>
      </w:r>
      <w:r w:rsidR="00DE45A7" w:rsidRPr="00B05402">
        <w:t xml:space="preserve"> </w:t>
      </w:r>
      <w:r w:rsidR="002E4584" w:rsidRPr="00B05402">
        <w:t xml:space="preserve">izvēles kritēriju ir noteikts </w:t>
      </w:r>
      <w:r w:rsidR="002E4584" w:rsidRPr="001545DF">
        <w:rPr>
          <w:b/>
        </w:rPr>
        <w:t>saimnieciski visizdevīgākais piedāvājums</w:t>
      </w:r>
      <w:r w:rsidR="001545DF" w:rsidRPr="001545DF">
        <w:rPr>
          <w:b/>
        </w:rPr>
        <w:t xml:space="preserve"> ar viszemāko cenu</w:t>
      </w:r>
      <w:r w:rsidR="007D4BC4">
        <w:rPr>
          <w:b/>
        </w:rPr>
        <w:t xml:space="preserve"> (Finanšu piedāvājuma forma Pielikums Nr. 3)</w:t>
      </w:r>
      <w:r w:rsidR="007D4BC4">
        <w:t>.</w:t>
      </w:r>
    </w:p>
    <w:p w:rsidR="00D40723" w:rsidRPr="00B05402" w:rsidRDefault="00D40723" w:rsidP="001B7DA2">
      <w:pPr>
        <w:pStyle w:val="111LIMENIS"/>
        <w:numPr>
          <w:ilvl w:val="2"/>
          <w:numId w:val="16"/>
        </w:numPr>
        <w:spacing w:line="276" w:lineRule="auto"/>
      </w:pPr>
      <w:r w:rsidRPr="00B05402">
        <w:t>Iep</w:t>
      </w:r>
      <w:r w:rsidR="00A71002">
        <w:t>irkuma komisija par uzvarētāju atzīst Pretendentu, kurš izraudzīts</w:t>
      </w:r>
      <w:r w:rsidRPr="00B05402">
        <w:t xml:space="preserve"> atbilstoši </w:t>
      </w:r>
      <w:r w:rsidR="00A71002">
        <w:t xml:space="preserve">Iepirkuma </w:t>
      </w:r>
      <w:r w:rsidRPr="00B05402">
        <w:t xml:space="preserve">nolikumā noteiktajām prasībām </w:t>
      </w:r>
      <w:r w:rsidR="00A71002">
        <w:t>un kritērijiem un nav izslēdzams</w:t>
      </w:r>
      <w:r w:rsidRPr="00B05402">
        <w:t xml:space="preserve"> no dalības </w:t>
      </w:r>
      <w:r w:rsidR="00A71002">
        <w:t xml:space="preserve">Iepirkumā </w:t>
      </w:r>
      <w:r w:rsidRPr="00B05402">
        <w:t>saskaņā</w:t>
      </w:r>
      <w:r w:rsidR="00DE45A7">
        <w:t xml:space="preserve"> ar Publisko iepirkumu likuma 9. panta astotajā</w:t>
      </w:r>
      <w:r w:rsidRPr="00B05402">
        <w:t xml:space="preserve"> daļā uzskaitītajiem izslēgšanas nosacījumiem.</w:t>
      </w:r>
    </w:p>
    <w:p w:rsidR="001E5D7E" w:rsidRPr="00B05402" w:rsidRDefault="001E5D7E" w:rsidP="001B7DA2">
      <w:pPr>
        <w:pStyle w:val="111LIMENIS"/>
        <w:numPr>
          <w:ilvl w:val="2"/>
          <w:numId w:val="16"/>
        </w:numPr>
        <w:spacing w:line="276" w:lineRule="auto"/>
      </w:pPr>
      <w:r w:rsidRPr="00B05402">
        <w:t xml:space="preserve">Ja </w:t>
      </w:r>
      <w:r w:rsidR="004D7D44" w:rsidRPr="00B05402">
        <w:t>tik</w:t>
      </w:r>
      <w:r w:rsidR="00D510FC">
        <w:t>s iesniegts tikai viens</w:t>
      </w:r>
      <w:r w:rsidRPr="00B05402">
        <w:t xml:space="preserve"> </w:t>
      </w:r>
      <w:r w:rsidR="00F64440">
        <w:t xml:space="preserve">Iepirkuma </w:t>
      </w:r>
      <w:r w:rsidR="00D510FC">
        <w:t>nolikuma prasībām atbilstošs piedāvājums</w:t>
      </w:r>
      <w:r w:rsidRPr="00B05402">
        <w:t xml:space="preserve">, tad </w:t>
      </w:r>
      <w:r w:rsidR="00D510FC">
        <w:t>pakalpojuma Līgums tiks slēgts</w:t>
      </w:r>
      <w:r w:rsidRPr="00B05402">
        <w:t xml:space="preserve"> ar faktiski iesniegto un </w:t>
      </w:r>
      <w:r w:rsidR="00D510FC">
        <w:t xml:space="preserve">Iepirkuma </w:t>
      </w:r>
      <w:r w:rsidRPr="00B05402">
        <w:t>nolikuma prasībām atbilstošo Pretendentu.</w:t>
      </w:r>
    </w:p>
    <w:p w:rsidR="00CD1077" w:rsidRPr="00B05402" w:rsidRDefault="003B5FB0" w:rsidP="00CD47FB">
      <w:pPr>
        <w:pStyle w:val="111LIMENIS"/>
        <w:numPr>
          <w:ilvl w:val="1"/>
          <w:numId w:val="40"/>
        </w:numPr>
        <w:spacing w:line="276" w:lineRule="auto"/>
        <w:rPr>
          <w:color w:val="000000" w:themeColor="text1"/>
        </w:rPr>
      </w:pPr>
      <w:r w:rsidRPr="00F14DD3">
        <w:rPr>
          <w:b/>
          <w:color w:val="000000" w:themeColor="text1"/>
        </w:rPr>
        <w:t>5</w:t>
      </w:r>
      <w:r w:rsidR="00FC4CE5" w:rsidRPr="00F14DD3">
        <w:rPr>
          <w:b/>
          <w:color w:val="000000" w:themeColor="text1"/>
        </w:rPr>
        <w:t>.</w:t>
      </w:r>
      <w:r w:rsidR="00FC4CE5" w:rsidRPr="00B05402">
        <w:rPr>
          <w:b/>
          <w:color w:val="000000" w:themeColor="text1"/>
        </w:rPr>
        <w:t xml:space="preserve"> </w:t>
      </w:r>
      <w:r w:rsidR="00F14DD3">
        <w:rPr>
          <w:b/>
          <w:color w:val="000000" w:themeColor="text1"/>
        </w:rPr>
        <w:t xml:space="preserve"> </w:t>
      </w:r>
      <w:r w:rsidR="00FC4CE5" w:rsidRPr="00B05402">
        <w:rPr>
          <w:b/>
          <w:color w:val="000000" w:themeColor="text1"/>
        </w:rPr>
        <w:t xml:space="preserve">posms </w:t>
      </w:r>
      <w:r w:rsidR="00FC4CE5" w:rsidRPr="00B05402">
        <w:rPr>
          <w:color w:val="000000" w:themeColor="text1"/>
        </w:rPr>
        <w:t>–</w:t>
      </w:r>
      <w:r w:rsidR="00FC4CE5" w:rsidRPr="00B05402">
        <w:rPr>
          <w:b/>
          <w:color w:val="000000" w:themeColor="text1"/>
        </w:rPr>
        <w:t xml:space="preserve"> Izslēgšanas nosacījumu pārbaude</w:t>
      </w:r>
      <w:r w:rsidR="00FC4CE5" w:rsidRPr="00B05402">
        <w:rPr>
          <w:color w:val="000000" w:themeColor="text1"/>
        </w:rPr>
        <w:t xml:space="preserve">. Iepirkuma komisija, izmantojot Ministru kabineta noteikto informācijas sistēmu, pārbauda, vai attiecībā uz Pretendentu, kuram būtu piešķiramas </w:t>
      </w:r>
      <w:r w:rsidR="00D510FC">
        <w:rPr>
          <w:color w:val="000000" w:themeColor="text1"/>
        </w:rPr>
        <w:t xml:space="preserve">Līguma </w:t>
      </w:r>
      <w:r w:rsidR="00FC4CE5" w:rsidRPr="00B05402">
        <w:rPr>
          <w:color w:val="000000" w:themeColor="text1"/>
        </w:rPr>
        <w:t xml:space="preserve">slēgšanas tiesības neizpildās kāds no Publisko iepirkumu likuma </w:t>
      </w:r>
      <w:r w:rsidR="00D510FC" w:rsidRPr="00D510FC">
        <w:t xml:space="preserve">9.panta astotajā daļā </w:t>
      </w:r>
      <w:r w:rsidR="00FC4CE5" w:rsidRPr="00B05402">
        <w:rPr>
          <w:color w:val="000000" w:themeColor="text1"/>
        </w:rPr>
        <w:t>uzskaitī</w:t>
      </w:r>
      <w:r w:rsidR="00D510FC">
        <w:rPr>
          <w:color w:val="000000" w:themeColor="text1"/>
        </w:rPr>
        <w:t>tajiem izslēgšanas nosacījumiem.</w:t>
      </w:r>
      <w:r w:rsidR="00FC4CE5" w:rsidRPr="00B05402">
        <w:rPr>
          <w:color w:val="000000" w:themeColor="text1"/>
        </w:rPr>
        <w:t xml:space="preserve"> </w:t>
      </w:r>
      <w:r w:rsidR="00D510FC" w:rsidRPr="00571143">
        <w:t>Pasūtītājs vei</w:t>
      </w:r>
      <w:r w:rsidR="00D510FC">
        <w:t>c</w:t>
      </w:r>
      <w:r w:rsidR="00D510FC" w:rsidRPr="00571143">
        <w:t xml:space="preserve"> pārbaudi  PIL 9.panta</w:t>
      </w:r>
      <w:r w:rsidR="00D510FC" w:rsidRPr="00571143">
        <w:rPr>
          <w:vertAlign w:val="superscript"/>
        </w:rPr>
        <w:t xml:space="preserve">  </w:t>
      </w:r>
      <w:r w:rsidR="00D510FC" w:rsidRPr="00571143">
        <w:t>9.daļas kārtībā un rīko</w:t>
      </w:r>
      <w:r w:rsidR="00D510FC">
        <w:t>jas</w:t>
      </w:r>
      <w:r w:rsidR="00D510FC" w:rsidRPr="00571143">
        <w:t xml:space="preserve"> saskaņā ar 10.daļā noteikto</w:t>
      </w:r>
      <w:r w:rsidR="00D510FC">
        <w:t>.</w:t>
      </w:r>
    </w:p>
    <w:p w:rsidR="00CD1077" w:rsidRDefault="00FC4CE5" w:rsidP="00F14DD3">
      <w:pPr>
        <w:pStyle w:val="111LIMENIS"/>
        <w:numPr>
          <w:ilvl w:val="2"/>
          <w:numId w:val="40"/>
        </w:numPr>
        <w:spacing w:line="276" w:lineRule="auto"/>
        <w:rPr>
          <w:color w:val="000000" w:themeColor="text1"/>
        </w:rPr>
      </w:pPr>
      <w:r w:rsidRPr="00B05402">
        <w:rPr>
          <w:color w:val="000000" w:themeColor="text1"/>
        </w:rPr>
        <w:t>Iepirkuma komisija</w:t>
      </w:r>
      <w:r w:rsidR="00CD1077" w:rsidRPr="00B05402">
        <w:rPr>
          <w:color w:val="000000" w:themeColor="text1"/>
        </w:rPr>
        <w:t xml:space="preserve">, attiecībā uz Pretendentu, kuram būtu piešķiramas </w:t>
      </w:r>
      <w:r w:rsidR="00255340">
        <w:rPr>
          <w:color w:val="000000" w:themeColor="text1"/>
        </w:rPr>
        <w:t xml:space="preserve">Līguma slēgšanas </w:t>
      </w:r>
      <w:r w:rsidR="00CD1077" w:rsidRPr="00B05402">
        <w:rPr>
          <w:color w:val="000000" w:themeColor="text1"/>
        </w:rPr>
        <w:t>tiesības, atbilstoši Starptautisko un Latvijas Republikas nacionālo sankciju likuma 11.</w:t>
      </w:r>
      <w:r w:rsidR="00CD1077" w:rsidRPr="00B05402">
        <w:rPr>
          <w:color w:val="000000" w:themeColor="text1"/>
          <w:vertAlign w:val="superscript"/>
        </w:rPr>
        <w:t xml:space="preserve">1 </w:t>
      </w:r>
      <w:r w:rsidR="00CD1077" w:rsidRPr="00B05402">
        <w:rPr>
          <w:color w:val="000000" w:themeColor="text1"/>
        </w:rPr>
        <w:t>panta nosacījumiem, pārbauda, vai attiecībā uz šo Pretendentu, tā valdes vai padomes locekli, patieso labuma guvēju, pārstāvēttiesīgo personu vai prokūristu, vai personu</w:t>
      </w:r>
      <w:r w:rsidR="00075837" w:rsidRPr="00B05402">
        <w:rPr>
          <w:color w:val="000000" w:themeColor="text1"/>
        </w:rPr>
        <w:t>, kura ir pilnvarota pārstāvēt P</w:t>
      </w:r>
      <w:r w:rsidR="00CD1077" w:rsidRPr="00B05402">
        <w:rPr>
          <w:color w:val="000000" w:themeColor="text1"/>
        </w:rPr>
        <w:t>retendentu darbībās, kas saistītas ar filiāli, vai personālsabiedrības biedru, tā valdes vai padomes locekli, patieso labuma guvēju, pārstāvētties</w:t>
      </w:r>
      <w:r w:rsidR="00075837" w:rsidRPr="00B05402">
        <w:rPr>
          <w:color w:val="000000" w:themeColor="text1"/>
        </w:rPr>
        <w:t>īgo personu vai prokūristu, ja P</w:t>
      </w:r>
      <w:r w:rsidR="00CD1077" w:rsidRPr="00B05402">
        <w:rPr>
          <w:color w:val="000000" w:themeColor="text1"/>
        </w:rPr>
        <w:t xml:space="preserve">retendents ir personālsabiedrība, ir noteiktas starptautiskās vai nacionālās sankcijas vai būtiskas finanšu un kapitāla tirgus intereses ietekmējošas Eiropas Savienības vai Ziemeļatlantijas līguma organizācijas dalībvalsts sankcijas. </w:t>
      </w:r>
    </w:p>
    <w:p w:rsidR="000D0BB1" w:rsidRPr="00F14DD3" w:rsidRDefault="00BD4925" w:rsidP="00F14DD3">
      <w:pPr>
        <w:pStyle w:val="111LIMENIS"/>
        <w:numPr>
          <w:ilvl w:val="2"/>
          <w:numId w:val="40"/>
        </w:numPr>
        <w:spacing w:line="276" w:lineRule="auto"/>
        <w:rPr>
          <w:color w:val="000000" w:themeColor="text1"/>
        </w:rPr>
      </w:pPr>
      <w:r w:rsidRPr="00F14DD3">
        <w:t>I</w:t>
      </w:r>
      <w:r w:rsidR="000D0BB1" w:rsidRPr="00F14DD3">
        <w:t>epirkuma komisija turpmāk piedāvājumu neizskata un attiecīgo Pretendentu izslēdz no turpmākās dalības</w:t>
      </w:r>
      <w:r w:rsidR="00255340" w:rsidRPr="00F14DD3">
        <w:t xml:space="preserve"> Iepirkumā</w:t>
      </w:r>
      <w:r w:rsidR="000D0BB1" w:rsidRPr="00F14DD3">
        <w:t>, ja:</w:t>
      </w:r>
      <w:r w:rsidR="00F14DD3">
        <w:t xml:space="preserve"> </w:t>
      </w:r>
      <w:r w:rsidR="000D0BB1" w:rsidRPr="00F14DD3">
        <w:t xml:space="preserve">piedāvājumu izvērtēšanas laikā Pretendents savu piedāvājumu atsauc vai maina, vai </w:t>
      </w:r>
      <w:r w:rsidR="00902A2C" w:rsidRPr="00F14DD3">
        <w:t>Pretendents ir iesniedzis nepatiesu informāciju vai vispār nav iesniedzis pieprasīto informāciju, vai</w:t>
      </w:r>
      <w:r w:rsidR="00F14DD3" w:rsidRPr="00F14DD3">
        <w:t xml:space="preserve"> </w:t>
      </w:r>
      <w:r w:rsidR="000D0BB1" w:rsidRPr="00F14DD3">
        <w:t xml:space="preserve">piedāvājums neatbilst kādai </w:t>
      </w:r>
      <w:r w:rsidR="00255340" w:rsidRPr="00F14DD3">
        <w:t xml:space="preserve">Iepirkuma </w:t>
      </w:r>
      <w:r w:rsidR="000D0BB1" w:rsidRPr="00F14DD3">
        <w:t>nolikumā noteiktajai prasībai, vai</w:t>
      </w:r>
      <w:r w:rsidR="00F14DD3" w:rsidRPr="00F14DD3">
        <w:t xml:space="preserve"> </w:t>
      </w:r>
      <w:r w:rsidR="000D0BB1" w:rsidRPr="00F14DD3">
        <w:t>piedāvājums tiek atzīts par nepamatoti lētu.</w:t>
      </w:r>
    </w:p>
    <w:p w:rsidR="004A6FFC" w:rsidRPr="00B05402" w:rsidRDefault="004A6FFC" w:rsidP="00B05402">
      <w:pPr>
        <w:pStyle w:val="Sarakstarindkopa"/>
        <w:ind w:left="2160"/>
        <w:jc w:val="both"/>
        <w:rPr>
          <w:rFonts w:ascii="Times New Roman" w:hAnsi="Times New Roman"/>
          <w:sz w:val="24"/>
          <w:szCs w:val="24"/>
        </w:rPr>
      </w:pPr>
    </w:p>
    <w:p w:rsidR="000D0BB1" w:rsidRPr="00B05402" w:rsidRDefault="00260026" w:rsidP="00B05402">
      <w:pPr>
        <w:pStyle w:val="Sarakstarindkopa"/>
        <w:numPr>
          <w:ilvl w:val="0"/>
          <w:numId w:val="15"/>
        </w:numPr>
        <w:jc w:val="center"/>
        <w:rPr>
          <w:rFonts w:ascii="Times New Roman" w:hAnsi="Times New Roman"/>
          <w:b/>
          <w:caps/>
          <w:sz w:val="24"/>
          <w:szCs w:val="24"/>
        </w:rPr>
      </w:pPr>
      <w:r>
        <w:rPr>
          <w:rFonts w:ascii="Times New Roman" w:hAnsi="Times New Roman"/>
          <w:b/>
          <w:caps/>
          <w:sz w:val="24"/>
          <w:szCs w:val="24"/>
        </w:rPr>
        <w:t>Līguma</w:t>
      </w:r>
      <w:r w:rsidR="00C34457" w:rsidRPr="00B05402">
        <w:rPr>
          <w:rFonts w:ascii="Times New Roman" w:hAnsi="Times New Roman"/>
          <w:b/>
          <w:caps/>
          <w:sz w:val="24"/>
          <w:szCs w:val="24"/>
        </w:rPr>
        <w:t xml:space="preserve"> </w:t>
      </w:r>
      <w:r w:rsidR="000D0BB1" w:rsidRPr="00B05402">
        <w:rPr>
          <w:rFonts w:ascii="Times New Roman" w:hAnsi="Times New Roman"/>
          <w:b/>
          <w:caps/>
          <w:sz w:val="24"/>
          <w:szCs w:val="24"/>
        </w:rPr>
        <w:t>slēgšana</w:t>
      </w:r>
    </w:p>
    <w:p w:rsidR="00EC2B57" w:rsidRPr="00B05402" w:rsidRDefault="00EC2B57" w:rsidP="00B05402">
      <w:pPr>
        <w:pStyle w:val="Sarakstarindkopa"/>
        <w:ind w:left="1080"/>
        <w:jc w:val="both"/>
        <w:rPr>
          <w:rFonts w:ascii="Times New Roman" w:hAnsi="Times New Roman"/>
          <w:b/>
          <w:caps/>
          <w:sz w:val="24"/>
          <w:szCs w:val="24"/>
        </w:rPr>
      </w:pPr>
    </w:p>
    <w:p w:rsidR="000D0BB1" w:rsidRPr="00B05402" w:rsidRDefault="00A16FC9"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rPr>
        <w:t>Triju</w:t>
      </w:r>
      <w:r w:rsidR="000D0BB1" w:rsidRPr="00B05402">
        <w:rPr>
          <w:rFonts w:ascii="Times New Roman" w:hAnsi="Times New Roman"/>
          <w:sz w:val="24"/>
          <w:szCs w:val="24"/>
        </w:rPr>
        <w:t xml:space="preserve"> darba dienu laikā pēc </w:t>
      </w:r>
      <w:smartTag w:uri="schemas-tilde-lv/tildestengine" w:element="veidnes">
        <w:smartTagPr>
          <w:attr w:name="baseform" w:val="lēmum|s"/>
          <w:attr w:name="id" w:val="-1"/>
          <w:attr w:name="text" w:val="lēmuma"/>
        </w:smartTagPr>
        <w:r w:rsidR="000D0BB1" w:rsidRPr="00B05402">
          <w:rPr>
            <w:rFonts w:ascii="Times New Roman" w:hAnsi="Times New Roman"/>
            <w:sz w:val="24"/>
            <w:szCs w:val="24"/>
          </w:rPr>
          <w:t>lēmuma</w:t>
        </w:r>
      </w:smartTag>
      <w:r w:rsidR="000D0BB1" w:rsidRPr="00B05402">
        <w:rPr>
          <w:rFonts w:ascii="Times New Roman" w:hAnsi="Times New Roman"/>
          <w:sz w:val="24"/>
          <w:szCs w:val="24"/>
        </w:rPr>
        <w:t xml:space="preserve"> pieņemšanas visi Pretendenti rakstiski tiks informēti par pieņemto lēmumu.</w:t>
      </w:r>
      <w:bookmarkStart w:id="6" w:name="_Ref294076860"/>
    </w:p>
    <w:bookmarkEnd w:id="6"/>
    <w:p w:rsidR="000D0BB1" w:rsidRPr="00B05402" w:rsidRDefault="00EF68D6"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rPr>
        <w:t>Ar izraudzīt</w:t>
      </w:r>
      <w:r w:rsidR="00A71002">
        <w:rPr>
          <w:rFonts w:ascii="Times New Roman" w:hAnsi="Times New Roman"/>
          <w:sz w:val="24"/>
          <w:szCs w:val="24"/>
        </w:rPr>
        <w:t>o Pretendentu</w:t>
      </w:r>
      <w:r w:rsidR="004504AE">
        <w:rPr>
          <w:rFonts w:ascii="Times New Roman" w:hAnsi="Times New Roman"/>
          <w:sz w:val="24"/>
          <w:szCs w:val="24"/>
        </w:rPr>
        <w:t xml:space="preserve"> tiek slēgts pakalpojuma Līgum</w:t>
      </w:r>
      <w:r w:rsidR="00A71002">
        <w:rPr>
          <w:rFonts w:ascii="Times New Roman" w:hAnsi="Times New Roman"/>
          <w:sz w:val="24"/>
          <w:szCs w:val="24"/>
        </w:rPr>
        <w:t>s, ar līguma darbības termiņu 18 mēneši, vai līgums tiek izbeigts agrāk, ja tiek sasniegta Līgumsumma. Šajā gadījumā Pasūtītājs organizēs jaunu iepirkumu.</w:t>
      </w:r>
    </w:p>
    <w:p w:rsidR="000D0BB1" w:rsidRPr="00B05402" w:rsidRDefault="006F7572"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rPr>
        <w:t>Nolik</w:t>
      </w:r>
      <w:r w:rsidR="00D7676B">
        <w:rPr>
          <w:rFonts w:ascii="Times New Roman" w:hAnsi="Times New Roman"/>
          <w:sz w:val="24"/>
          <w:szCs w:val="24"/>
        </w:rPr>
        <w:t>umā noteiktā kārtībā izraudzītais Pretendents</w:t>
      </w:r>
      <w:r w:rsidRPr="00B05402">
        <w:rPr>
          <w:rFonts w:ascii="Times New Roman" w:hAnsi="Times New Roman"/>
          <w:sz w:val="24"/>
          <w:szCs w:val="24"/>
        </w:rPr>
        <w:t xml:space="preserve"> </w:t>
      </w:r>
      <w:r w:rsidR="00D7676B">
        <w:rPr>
          <w:rFonts w:ascii="Times New Roman" w:hAnsi="Times New Roman"/>
          <w:sz w:val="24"/>
          <w:szCs w:val="24"/>
        </w:rPr>
        <w:t xml:space="preserve">Līgumu </w:t>
      </w:r>
      <w:r w:rsidR="000D0BB1" w:rsidRPr="00B05402">
        <w:rPr>
          <w:rFonts w:ascii="Times New Roman" w:hAnsi="Times New Roman"/>
          <w:sz w:val="24"/>
          <w:szCs w:val="24"/>
        </w:rPr>
        <w:t xml:space="preserve">paraksta </w:t>
      </w:r>
      <w:r w:rsidR="00CC5489" w:rsidRPr="00B05402">
        <w:rPr>
          <w:rFonts w:ascii="Times New Roman" w:hAnsi="Times New Roman"/>
          <w:sz w:val="24"/>
          <w:szCs w:val="24"/>
        </w:rPr>
        <w:t>ne vēlāk kā 10</w:t>
      </w:r>
      <w:r w:rsidR="007D1FCC" w:rsidRPr="00B05402">
        <w:rPr>
          <w:rFonts w:ascii="Times New Roman" w:hAnsi="Times New Roman"/>
          <w:sz w:val="24"/>
          <w:szCs w:val="24"/>
        </w:rPr>
        <w:t> </w:t>
      </w:r>
      <w:r w:rsidR="00CC5489" w:rsidRPr="00B05402">
        <w:rPr>
          <w:rFonts w:ascii="Times New Roman" w:hAnsi="Times New Roman"/>
          <w:sz w:val="24"/>
          <w:szCs w:val="24"/>
        </w:rPr>
        <w:t>(desmit</w:t>
      </w:r>
      <w:r w:rsidR="0022631E" w:rsidRPr="00B05402">
        <w:rPr>
          <w:rFonts w:ascii="Times New Roman" w:hAnsi="Times New Roman"/>
          <w:sz w:val="24"/>
          <w:szCs w:val="24"/>
        </w:rPr>
        <w:t xml:space="preserve">) </w:t>
      </w:r>
      <w:r w:rsidR="00CC5489" w:rsidRPr="00B05402">
        <w:rPr>
          <w:rFonts w:ascii="Times New Roman" w:hAnsi="Times New Roman"/>
          <w:sz w:val="24"/>
          <w:szCs w:val="24"/>
        </w:rPr>
        <w:t>darb</w:t>
      </w:r>
      <w:r w:rsidR="0022631E" w:rsidRPr="00B05402">
        <w:rPr>
          <w:rFonts w:ascii="Times New Roman" w:hAnsi="Times New Roman"/>
          <w:sz w:val="24"/>
          <w:szCs w:val="24"/>
        </w:rPr>
        <w:t>dienu laikā pēc P</w:t>
      </w:r>
      <w:r w:rsidR="000D0BB1" w:rsidRPr="00B05402">
        <w:rPr>
          <w:rFonts w:ascii="Times New Roman" w:hAnsi="Times New Roman"/>
          <w:sz w:val="24"/>
          <w:szCs w:val="24"/>
        </w:rPr>
        <w:t>asūtītāja pieprasījuma, kurš sagatavots apstākļos, kad vairs nepa</w:t>
      </w:r>
      <w:r w:rsidR="001B2960" w:rsidRPr="00B05402">
        <w:rPr>
          <w:rFonts w:ascii="Times New Roman" w:hAnsi="Times New Roman"/>
          <w:sz w:val="24"/>
          <w:szCs w:val="24"/>
        </w:rPr>
        <w:t>stāv tiesiski šķēršļi</w:t>
      </w:r>
      <w:r w:rsidR="00D7676B">
        <w:rPr>
          <w:rFonts w:ascii="Times New Roman" w:hAnsi="Times New Roman"/>
          <w:sz w:val="24"/>
          <w:szCs w:val="24"/>
        </w:rPr>
        <w:t xml:space="preserve"> Līguma slēgšanai</w:t>
      </w:r>
      <w:r w:rsidR="000D0BB1" w:rsidRPr="00B05402">
        <w:rPr>
          <w:rFonts w:ascii="Times New Roman" w:hAnsi="Times New Roman"/>
          <w:sz w:val="24"/>
          <w:szCs w:val="24"/>
        </w:rPr>
        <w:t>.</w:t>
      </w:r>
    </w:p>
    <w:p w:rsidR="000D0BB1" w:rsidRPr="00B05402" w:rsidRDefault="000D0BB1"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rPr>
        <w:t>Pretendenta iebildumi par nolikumam pievienotā</w:t>
      </w:r>
      <w:r w:rsidR="00D7676B">
        <w:rPr>
          <w:rFonts w:ascii="Times New Roman" w:hAnsi="Times New Roman"/>
          <w:sz w:val="24"/>
          <w:szCs w:val="24"/>
        </w:rPr>
        <w:t xml:space="preserve"> Līguma </w:t>
      </w:r>
      <w:r w:rsidRPr="00B05402">
        <w:rPr>
          <w:rFonts w:ascii="Times New Roman" w:hAnsi="Times New Roman"/>
          <w:sz w:val="24"/>
          <w:szCs w:val="24"/>
        </w:rPr>
        <w:t>projekta nosacījumiem jāizsaka piedāvājumu sagatavošanas laikā Publisko likumu noteiktajā kārtībā. Slēdzot</w:t>
      </w:r>
      <w:r w:rsidR="00D7676B">
        <w:rPr>
          <w:rFonts w:ascii="Times New Roman" w:hAnsi="Times New Roman"/>
          <w:sz w:val="24"/>
          <w:szCs w:val="24"/>
        </w:rPr>
        <w:t xml:space="preserve"> Līgumu</w:t>
      </w:r>
      <w:r w:rsidR="009B323D">
        <w:rPr>
          <w:rFonts w:ascii="Times New Roman" w:hAnsi="Times New Roman"/>
          <w:sz w:val="24"/>
          <w:szCs w:val="24"/>
        </w:rPr>
        <w:t>,</w:t>
      </w:r>
      <w:r w:rsidR="00D7676B">
        <w:rPr>
          <w:rFonts w:ascii="Times New Roman" w:hAnsi="Times New Roman"/>
          <w:sz w:val="24"/>
          <w:szCs w:val="24"/>
        </w:rPr>
        <w:t xml:space="preserve"> par tajā ietvertajiem </w:t>
      </w:r>
      <w:r w:rsidR="00EF68D6" w:rsidRPr="00B05402">
        <w:rPr>
          <w:rFonts w:ascii="Times New Roman" w:hAnsi="Times New Roman"/>
          <w:sz w:val="24"/>
          <w:szCs w:val="24"/>
        </w:rPr>
        <w:t xml:space="preserve"> </w:t>
      </w:r>
      <w:r w:rsidRPr="00B05402">
        <w:rPr>
          <w:rFonts w:ascii="Times New Roman" w:hAnsi="Times New Roman"/>
          <w:sz w:val="24"/>
          <w:szCs w:val="24"/>
        </w:rPr>
        <w:t>nosacījumiem</w:t>
      </w:r>
      <w:r w:rsidR="009B323D">
        <w:rPr>
          <w:rFonts w:ascii="Times New Roman" w:hAnsi="Times New Roman"/>
          <w:sz w:val="24"/>
          <w:szCs w:val="24"/>
        </w:rPr>
        <w:t>, iebildumi</w:t>
      </w:r>
      <w:r w:rsidRPr="00B05402">
        <w:rPr>
          <w:rFonts w:ascii="Times New Roman" w:hAnsi="Times New Roman"/>
          <w:sz w:val="24"/>
          <w:szCs w:val="24"/>
        </w:rPr>
        <w:t xml:space="preserve"> netiek pieņemti.</w:t>
      </w:r>
    </w:p>
    <w:p w:rsidR="005B5B0F" w:rsidRPr="00B05402" w:rsidRDefault="005B5B0F" w:rsidP="00F14DD3">
      <w:pPr>
        <w:pStyle w:val="Sarakstarindkopa"/>
        <w:numPr>
          <w:ilvl w:val="0"/>
          <w:numId w:val="40"/>
        </w:numPr>
        <w:jc w:val="both"/>
        <w:rPr>
          <w:rFonts w:ascii="Times New Roman" w:hAnsi="Times New Roman"/>
          <w:color w:val="000000" w:themeColor="text1"/>
          <w:sz w:val="24"/>
          <w:szCs w:val="24"/>
        </w:rPr>
      </w:pPr>
      <w:r w:rsidRPr="00B05402">
        <w:rPr>
          <w:rFonts w:ascii="Times New Roman" w:hAnsi="Times New Roman"/>
          <w:color w:val="000000" w:themeColor="text1"/>
          <w:sz w:val="24"/>
          <w:szCs w:val="24"/>
        </w:rPr>
        <w:t xml:space="preserve">Ja piedāvājumu iesniedz piegādātāju apvienība, tai </w:t>
      </w:r>
      <w:r w:rsidR="00BF3AFC">
        <w:rPr>
          <w:rFonts w:ascii="Times New Roman" w:hAnsi="Times New Roman"/>
          <w:color w:val="000000" w:themeColor="text1"/>
          <w:sz w:val="24"/>
          <w:szCs w:val="24"/>
        </w:rPr>
        <w:t xml:space="preserve">Līguma </w:t>
      </w:r>
      <w:r w:rsidRPr="00B05402">
        <w:rPr>
          <w:rFonts w:ascii="Times New Roman" w:hAnsi="Times New Roman"/>
          <w:color w:val="000000" w:themeColor="text1"/>
          <w:sz w:val="24"/>
          <w:szCs w:val="24"/>
        </w:rPr>
        <w:t xml:space="preserve">slēgšanas tiesību iegūšanas gadījumā ir pienākums pirms </w:t>
      </w:r>
      <w:r w:rsidR="00BF3AFC">
        <w:rPr>
          <w:rFonts w:ascii="Times New Roman" w:hAnsi="Times New Roman"/>
          <w:color w:val="000000" w:themeColor="text1"/>
          <w:sz w:val="24"/>
          <w:szCs w:val="24"/>
        </w:rPr>
        <w:t xml:space="preserve">Līguma </w:t>
      </w:r>
      <w:r w:rsidRPr="00B05402">
        <w:rPr>
          <w:rFonts w:ascii="Times New Roman" w:hAnsi="Times New Roman"/>
          <w:color w:val="000000" w:themeColor="text1"/>
          <w:sz w:val="24"/>
          <w:szCs w:val="24"/>
        </w:rPr>
        <w:t>noslēgšanas pēc savas izvēles izveidoties atbilstoši noteiktam juridiskajam statusam vai noslēgt sabiedrības līgumu, vienojoties par apvienības dalībnieku atbildības sadalījumu.</w:t>
      </w:r>
    </w:p>
    <w:p w:rsidR="005B5B0F" w:rsidRPr="00B05402" w:rsidRDefault="005B5B0F" w:rsidP="00F14DD3">
      <w:pPr>
        <w:pStyle w:val="Sarakstarindkopa"/>
        <w:numPr>
          <w:ilvl w:val="0"/>
          <w:numId w:val="40"/>
        </w:numPr>
        <w:jc w:val="both"/>
        <w:rPr>
          <w:rFonts w:ascii="Times New Roman" w:hAnsi="Times New Roman"/>
          <w:color w:val="000000" w:themeColor="text1"/>
          <w:sz w:val="24"/>
          <w:szCs w:val="24"/>
        </w:rPr>
      </w:pPr>
      <w:r w:rsidRPr="00B05402">
        <w:rPr>
          <w:rFonts w:ascii="Times New Roman" w:hAnsi="Times New Roman"/>
          <w:color w:val="000000" w:themeColor="text1"/>
          <w:sz w:val="24"/>
          <w:szCs w:val="24"/>
        </w:rPr>
        <w:t xml:space="preserve">Ja izraudzītais Pretendents bez attaisnojoša iemesla 10 (desmit) darba dienu laikā pēc tam, kad stājies spēkā iepirkuma komisijas lēmums par </w:t>
      </w:r>
      <w:r w:rsidR="000F3313">
        <w:rPr>
          <w:rFonts w:ascii="Times New Roman" w:hAnsi="Times New Roman"/>
          <w:color w:val="000000" w:themeColor="text1"/>
          <w:sz w:val="24"/>
          <w:szCs w:val="24"/>
        </w:rPr>
        <w:t xml:space="preserve">Līguma </w:t>
      </w:r>
      <w:r w:rsidRPr="00B05402">
        <w:rPr>
          <w:rFonts w:ascii="Times New Roman" w:hAnsi="Times New Roman"/>
          <w:color w:val="000000" w:themeColor="text1"/>
          <w:sz w:val="24"/>
          <w:szCs w:val="24"/>
        </w:rPr>
        <w:t xml:space="preserve">slēgšanas tiesību piešķiršanu, atsakās slēgt </w:t>
      </w:r>
      <w:r w:rsidR="000F3313">
        <w:rPr>
          <w:rFonts w:ascii="Times New Roman" w:hAnsi="Times New Roman"/>
          <w:color w:val="000000" w:themeColor="text1"/>
          <w:sz w:val="24"/>
          <w:szCs w:val="24"/>
        </w:rPr>
        <w:t xml:space="preserve">Līgumu </w:t>
      </w:r>
      <w:r w:rsidRPr="00B05402">
        <w:rPr>
          <w:rFonts w:ascii="Times New Roman" w:hAnsi="Times New Roman"/>
          <w:color w:val="000000" w:themeColor="text1"/>
          <w:sz w:val="24"/>
          <w:szCs w:val="24"/>
        </w:rPr>
        <w:t xml:space="preserve">ar Pasūtītāju, vai </w:t>
      </w:r>
      <w:r w:rsidR="000F3313">
        <w:rPr>
          <w:rFonts w:ascii="Times New Roman" w:hAnsi="Times New Roman"/>
          <w:color w:val="000000" w:themeColor="text1"/>
          <w:sz w:val="24"/>
          <w:szCs w:val="24"/>
        </w:rPr>
        <w:t>uzvarētājs</w:t>
      </w:r>
      <w:r w:rsidRPr="00B05402">
        <w:rPr>
          <w:rFonts w:ascii="Times New Roman" w:hAnsi="Times New Roman"/>
          <w:color w:val="000000" w:themeColor="text1"/>
          <w:sz w:val="24"/>
          <w:szCs w:val="24"/>
        </w:rPr>
        <w:t xml:space="preserve"> atsauc savu piedāvājumu vai personu apvienība 15 (piecpadsmit) dienu laikā pēc tam, kad stājies spēkā iepirkuma komisijas lēmums par </w:t>
      </w:r>
      <w:r w:rsidR="000F3313">
        <w:rPr>
          <w:rFonts w:ascii="Times New Roman" w:hAnsi="Times New Roman"/>
          <w:color w:val="000000" w:themeColor="text1"/>
          <w:sz w:val="24"/>
          <w:szCs w:val="24"/>
        </w:rPr>
        <w:t xml:space="preserve">Iepirkuma </w:t>
      </w:r>
      <w:r w:rsidRPr="00B05402">
        <w:rPr>
          <w:rFonts w:ascii="Times New Roman" w:hAnsi="Times New Roman"/>
          <w:color w:val="000000" w:themeColor="text1"/>
          <w:sz w:val="24"/>
          <w:szCs w:val="24"/>
        </w:rPr>
        <w:t xml:space="preserve">slēgšanas tiesību piešķiršanu, neizveidojas atbilstoši noteiktam juridiskam statusam (pilnsabiedrība) vai nenoslēdz sabiedrības līgumu un neiesniedz dokumentus, kas pierāda, ka personu apvienība ir izveidojusies atbilstoši noteiktam juridiskam statusam vai noslēgusi sabiedrības līgumu, iepirkuma komisija ir tiesīga izvēlēties Pretendentu, kurš nākamais piedāvājis piedāvājumu atbilstoši piedāvājuma izvēles kritērijam. </w:t>
      </w:r>
    </w:p>
    <w:p w:rsidR="00F32607" w:rsidRPr="00B05402" w:rsidRDefault="00F32607"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rPr>
        <w:t xml:space="preserve">Pirms lēmuma pieņemšanas par </w:t>
      </w:r>
      <w:r w:rsidR="00A97D81">
        <w:rPr>
          <w:rFonts w:ascii="Times New Roman" w:hAnsi="Times New Roman"/>
          <w:sz w:val="24"/>
          <w:szCs w:val="24"/>
        </w:rPr>
        <w:tab/>
        <w:t xml:space="preserve">Līguma </w:t>
      </w:r>
      <w:r w:rsidRPr="00B05402">
        <w:rPr>
          <w:rFonts w:ascii="Times New Roman" w:hAnsi="Times New Roman"/>
          <w:sz w:val="24"/>
          <w:szCs w:val="24"/>
        </w:rPr>
        <w:t>slēgšanas</w:t>
      </w:r>
      <w:r w:rsidR="008360E7" w:rsidRPr="00B05402">
        <w:rPr>
          <w:rFonts w:ascii="Times New Roman" w:hAnsi="Times New Roman"/>
          <w:sz w:val="24"/>
          <w:szCs w:val="24"/>
        </w:rPr>
        <w:t xml:space="preserve"> tiesību piešķiršanu nākamajam P</w:t>
      </w:r>
      <w:r w:rsidRPr="00B05402">
        <w:rPr>
          <w:rFonts w:ascii="Times New Roman" w:hAnsi="Times New Roman"/>
          <w:sz w:val="24"/>
          <w:szCs w:val="24"/>
        </w:rPr>
        <w:t xml:space="preserve">retendentam, kurš piedāvājis </w:t>
      </w:r>
      <w:r w:rsidR="001545DF">
        <w:rPr>
          <w:rFonts w:ascii="Times New Roman" w:hAnsi="Times New Roman"/>
          <w:sz w:val="24"/>
          <w:szCs w:val="24"/>
        </w:rPr>
        <w:t>saimnieciski visizdevīgāko piedāvājumu</w:t>
      </w:r>
      <w:r w:rsidR="001545DF" w:rsidRPr="001545DF">
        <w:rPr>
          <w:rFonts w:ascii="Times New Roman" w:hAnsi="Times New Roman"/>
          <w:sz w:val="24"/>
          <w:szCs w:val="24"/>
        </w:rPr>
        <w:t xml:space="preserve"> ar viszemāko cenu</w:t>
      </w:r>
      <w:r w:rsidRPr="00B05402">
        <w:rPr>
          <w:rFonts w:ascii="Times New Roman" w:hAnsi="Times New Roman"/>
          <w:sz w:val="24"/>
          <w:szCs w:val="24"/>
        </w:rPr>
        <w:t>, iepirkuma komisija izvērtē, vai tas nav uzskatāms par vienu tirgus dalībniek</w:t>
      </w:r>
      <w:r w:rsidR="008360E7" w:rsidRPr="00B05402">
        <w:rPr>
          <w:rFonts w:ascii="Times New Roman" w:hAnsi="Times New Roman"/>
          <w:sz w:val="24"/>
          <w:szCs w:val="24"/>
        </w:rPr>
        <w:t>u kopā ar sākotnēji izraudzīto P</w:t>
      </w:r>
      <w:r w:rsidRPr="00B05402">
        <w:rPr>
          <w:rFonts w:ascii="Times New Roman" w:hAnsi="Times New Roman"/>
          <w:sz w:val="24"/>
          <w:szCs w:val="24"/>
        </w:rPr>
        <w:t>retendentu, kurš atte</w:t>
      </w:r>
      <w:r w:rsidR="002D455C" w:rsidRPr="00B05402">
        <w:rPr>
          <w:rFonts w:ascii="Times New Roman" w:hAnsi="Times New Roman"/>
          <w:sz w:val="24"/>
          <w:szCs w:val="24"/>
        </w:rPr>
        <w:t xml:space="preserve">icās slēgt </w:t>
      </w:r>
      <w:r w:rsidR="00A97D81">
        <w:rPr>
          <w:rFonts w:ascii="Times New Roman" w:hAnsi="Times New Roman"/>
          <w:sz w:val="24"/>
          <w:szCs w:val="24"/>
        </w:rPr>
        <w:t xml:space="preserve">Līgumu </w:t>
      </w:r>
      <w:r w:rsidR="002D455C" w:rsidRPr="00B05402">
        <w:rPr>
          <w:rFonts w:ascii="Times New Roman" w:hAnsi="Times New Roman"/>
          <w:sz w:val="24"/>
          <w:szCs w:val="24"/>
        </w:rPr>
        <w:t>ar P</w:t>
      </w:r>
      <w:r w:rsidRPr="00B05402">
        <w:rPr>
          <w:rFonts w:ascii="Times New Roman" w:hAnsi="Times New Roman"/>
          <w:sz w:val="24"/>
          <w:szCs w:val="24"/>
        </w:rPr>
        <w:t xml:space="preserve">asūtītāju. Ja nepieciešams, iepirkuma komisija </w:t>
      </w:r>
      <w:r w:rsidR="008360E7" w:rsidRPr="00B05402">
        <w:rPr>
          <w:rFonts w:ascii="Times New Roman" w:hAnsi="Times New Roman"/>
          <w:sz w:val="24"/>
          <w:szCs w:val="24"/>
        </w:rPr>
        <w:t>ir tiesīga pieprasīt no nākamā P</w:t>
      </w:r>
      <w:r w:rsidRPr="00B05402">
        <w:rPr>
          <w:rFonts w:ascii="Times New Roman" w:hAnsi="Times New Roman"/>
          <w:sz w:val="24"/>
          <w:szCs w:val="24"/>
        </w:rPr>
        <w:t>retendenta apliecinājumu un, ja nepieciešams, pierādījumus, ka tas nav uzskatāms par vienu tirgus dalībnieku kopā ar sākotnēji izrau</w:t>
      </w:r>
      <w:r w:rsidR="00075837" w:rsidRPr="00B05402">
        <w:rPr>
          <w:rFonts w:ascii="Times New Roman" w:hAnsi="Times New Roman"/>
          <w:sz w:val="24"/>
          <w:szCs w:val="24"/>
        </w:rPr>
        <w:t>dzīto P</w:t>
      </w:r>
      <w:r w:rsidR="008360E7" w:rsidRPr="00B05402">
        <w:rPr>
          <w:rFonts w:ascii="Times New Roman" w:hAnsi="Times New Roman"/>
          <w:sz w:val="24"/>
          <w:szCs w:val="24"/>
        </w:rPr>
        <w:t xml:space="preserve">retendentu. </w:t>
      </w:r>
    </w:p>
    <w:p w:rsidR="00CC5489" w:rsidRPr="00B05402" w:rsidRDefault="00CC5489"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rPr>
        <w:t xml:space="preserve">Ja nākamais Pretendents, kurš piedāvājis </w:t>
      </w:r>
      <w:r w:rsidR="00944399">
        <w:rPr>
          <w:rFonts w:ascii="Times New Roman" w:hAnsi="Times New Roman"/>
          <w:sz w:val="24"/>
          <w:szCs w:val="24"/>
        </w:rPr>
        <w:t>visizdevīgāko piedāvājumu</w:t>
      </w:r>
      <w:r w:rsidR="00944399" w:rsidRPr="001545DF">
        <w:rPr>
          <w:rFonts w:ascii="Times New Roman" w:hAnsi="Times New Roman"/>
          <w:sz w:val="24"/>
          <w:szCs w:val="24"/>
        </w:rPr>
        <w:t xml:space="preserve"> ar viszemāko cenu</w:t>
      </w:r>
      <w:r w:rsidRPr="00B05402">
        <w:rPr>
          <w:rFonts w:ascii="Times New Roman" w:hAnsi="Times New Roman"/>
          <w:sz w:val="24"/>
          <w:szCs w:val="24"/>
        </w:rPr>
        <w:t>, ir uzskatāms par vienu tirgus dalībnieku kopā ar sākotnēji izraudzīto Pretendentu, vai nākamais Pretendents atsakās slēgt</w:t>
      </w:r>
      <w:r w:rsidR="005E161A">
        <w:rPr>
          <w:rFonts w:ascii="Times New Roman" w:hAnsi="Times New Roman"/>
          <w:sz w:val="24"/>
          <w:szCs w:val="24"/>
        </w:rPr>
        <w:t xml:space="preserve"> Līgumu</w:t>
      </w:r>
      <w:r w:rsidRPr="00B05402">
        <w:rPr>
          <w:rFonts w:ascii="Times New Roman" w:hAnsi="Times New Roman"/>
          <w:sz w:val="24"/>
          <w:szCs w:val="24"/>
        </w:rPr>
        <w:t xml:space="preserve">, Pasūtītājs pieņem lēmumu pārtraukt </w:t>
      </w:r>
      <w:r w:rsidR="005E161A">
        <w:rPr>
          <w:rFonts w:ascii="Times New Roman" w:hAnsi="Times New Roman"/>
          <w:sz w:val="24"/>
          <w:szCs w:val="24"/>
        </w:rPr>
        <w:t xml:space="preserve">Iepirkumu </w:t>
      </w:r>
      <w:r w:rsidRPr="00B05402">
        <w:rPr>
          <w:rFonts w:ascii="Times New Roman" w:hAnsi="Times New Roman"/>
          <w:sz w:val="24"/>
          <w:szCs w:val="24"/>
        </w:rPr>
        <w:t>neizvēloties nevienu piedāvājumu.</w:t>
      </w:r>
    </w:p>
    <w:p w:rsidR="004D3680" w:rsidRPr="00B05402" w:rsidRDefault="00CC5489"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rPr>
        <w:t xml:space="preserve">Pasūtītājs ne vēlāk kā 10 (desmit) </w:t>
      </w:r>
      <w:r w:rsidR="004D3680" w:rsidRPr="00B05402">
        <w:rPr>
          <w:rFonts w:ascii="Times New Roman" w:hAnsi="Times New Roman"/>
          <w:sz w:val="24"/>
          <w:szCs w:val="24"/>
        </w:rPr>
        <w:t>darbdienu laikā pēc dienas, kad stājas spēkā</w:t>
      </w:r>
      <w:r w:rsidR="00E831C8">
        <w:rPr>
          <w:rFonts w:ascii="Times New Roman" w:hAnsi="Times New Roman"/>
          <w:sz w:val="24"/>
          <w:szCs w:val="24"/>
        </w:rPr>
        <w:t xml:space="preserve"> Iepirkuma komisijas lēmums</w:t>
      </w:r>
      <w:r w:rsidR="004D3680" w:rsidRPr="00B05402">
        <w:rPr>
          <w:rFonts w:ascii="Times New Roman" w:hAnsi="Times New Roman"/>
          <w:sz w:val="24"/>
          <w:szCs w:val="24"/>
        </w:rPr>
        <w:t xml:space="preserve">, savā pircēja profilā ievieto </w:t>
      </w:r>
      <w:r w:rsidR="00E831C8">
        <w:rPr>
          <w:rFonts w:ascii="Times New Roman" w:hAnsi="Times New Roman"/>
          <w:sz w:val="24"/>
          <w:szCs w:val="24"/>
        </w:rPr>
        <w:t xml:space="preserve">Līguma </w:t>
      </w:r>
      <w:r w:rsidR="004D3680" w:rsidRPr="00B05402">
        <w:rPr>
          <w:rFonts w:ascii="Times New Roman" w:hAnsi="Times New Roman"/>
          <w:sz w:val="24"/>
          <w:szCs w:val="24"/>
        </w:rPr>
        <w:t>tekstu un iesniedz publicēšanai Iepirkumu uzraudzības biroja tīmekļvietnē paziņojumu par līguma slēgšanas tiesību piešķiršanu.</w:t>
      </w:r>
    </w:p>
    <w:p w:rsidR="00EC2B57" w:rsidRDefault="00EC2B57" w:rsidP="00B05402">
      <w:pPr>
        <w:pStyle w:val="Sarakstarindkopa"/>
        <w:jc w:val="both"/>
        <w:rPr>
          <w:rFonts w:ascii="Times New Roman" w:hAnsi="Times New Roman"/>
          <w:sz w:val="24"/>
          <w:szCs w:val="24"/>
          <w:lang w:eastAsia="hi-IN" w:bidi="hi-IN"/>
        </w:rPr>
      </w:pPr>
    </w:p>
    <w:p w:rsidR="00024881" w:rsidRPr="00B05402" w:rsidRDefault="00024881" w:rsidP="00B05402">
      <w:pPr>
        <w:pStyle w:val="Sarakstarindkopa"/>
        <w:jc w:val="both"/>
        <w:rPr>
          <w:rFonts w:ascii="Times New Roman" w:hAnsi="Times New Roman"/>
          <w:sz w:val="24"/>
          <w:szCs w:val="24"/>
        </w:rPr>
      </w:pPr>
    </w:p>
    <w:p w:rsidR="000D0BB1" w:rsidRPr="00B05402" w:rsidRDefault="000D0BB1" w:rsidP="00B05402">
      <w:pPr>
        <w:pStyle w:val="Sarakstarindkopa"/>
        <w:numPr>
          <w:ilvl w:val="0"/>
          <w:numId w:val="15"/>
        </w:numPr>
        <w:jc w:val="center"/>
        <w:rPr>
          <w:rFonts w:ascii="Times New Roman" w:hAnsi="Times New Roman"/>
          <w:b/>
          <w:sz w:val="24"/>
          <w:szCs w:val="24"/>
        </w:rPr>
      </w:pPr>
      <w:r w:rsidRPr="00B05402">
        <w:rPr>
          <w:rFonts w:ascii="Times New Roman" w:hAnsi="Times New Roman"/>
          <w:b/>
          <w:caps/>
          <w:sz w:val="24"/>
          <w:szCs w:val="24"/>
        </w:rPr>
        <w:t>APAKŠUZŅĒMĒJU UN PERSONĀLA NOMAIŅA</w:t>
      </w:r>
    </w:p>
    <w:p w:rsidR="00EC2B57" w:rsidRPr="00B05402" w:rsidRDefault="00EC2B57" w:rsidP="00B05402">
      <w:pPr>
        <w:pStyle w:val="Sarakstarindkopa"/>
        <w:ind w:left="1080"/>
        <w:jc w:val="both"/>
        <w:rPr>
          <w:rFonts w:ascii="Times New Roman" w:hAnsi="Times New Roman"/>
          <w:b/>
          <w:caps/>
          <w:sz w:val="24"/>
          <w:szCs w:val="24"/>
        </w:rPr>
      </w:pPr>
    </w:p>
    <w:p w:rsidR="000D0BB1" w:rsidRPr="00B05402" w:rsidRDefault="00024881" w:rsidP="00F14DD3">
      <w:pPr>
        <w:pStyle w:val="Sarakstarindkopa"/>
        <w:numPr>
          <w:ilvl w:val="0"/>
          <w:numId w:val="40"/>
        </w:numPr>
        <w:jc w:val="both"/>
        <w:rPr>
          <w:rFonts w:ascii="Times New Roman" w:hAnsi="Times New Roman"/>
          <w:sz w:val="24"/>
          <w:szCs w:val="24"/>
        </w:rPr>
      </w:pPr>
      <w:r>
        <w:rPr>
          <w:rFonts w:ascii="Times New Roman" w:hAnsi="Times New Roman"/>
          <w:sz w:val="24"/>
          <w:szCs w:val="24"/>
        </w:rPr>
        <w:t xml:space="preserve">Iepirkumā </w:t>
      </w:r>
      <w:r w:rsidR="000D0BB1" w:rsidRPr="00B05402">
        <w:rPr>
          <w:rFonts w:ascii="Times New Roman" w:hAnsi="Times New Roman"/>
          <w:sz w:val="24"/>
          <w:szCs w:val="24"/>
        </w:rPr>
        <w:t xml:space="preserve">izraudzītais Pretendents nav tiesīgs bez saskaņošanas ar Pasūtītāju veikt piedāvājumā norādītā personāla un apakšuzņēmēju nomaiņu un iesaistīt papildu apakšuzņēmējus </w:t>
      </w:r>
      <w:r>
        <w:rPr>
          <w:rFonts w:ascii="Times New Roman" w:hAnsi="Times New Roman"/>
          <w:sz w:val="24"/>
          <w:szCs w:val="24"/>
        </w:rPr>
        <w:t xml:space="preserve">Līguma </w:t>
      </w:r>
      <w:r w:rsidR="000D0BB1" w:rsidRPr="00B05402">
        <w:rPr>
          <w:rFonts w:ascii="Times New Roman" w:hAnsi="Times New Roman"/>
          <w:sz w:val="24"/>
          <w:szCs w:val="24"/>
        </w:rPr>
        <w:t xml:space="preserve">izpildē. Pasūtītājs var prasīt personāla un apakšuzņēmēja viedokli par nomaiņas iemesliem. </w:t>
      </w:r>
      <w:r>
        <w:rPr>
          <w:rFonts w:ascii="Times New Roman" w:hAnsi="Times New Roman"/>
          <w:sz w:val="24"/>
          <w:szCs w:val="24"/>
        </w:rPr>
        <w:t xml:space="preserve">Iepirkumā </w:t>
      </w:r>
      <w:r w:rsidR="000D0BB1" w:rsidRPr="00B05402">
        <w:rPr>
          <w:rFonts w:ascii="Times New Roman" w:hAnsi="Times New Roman"/>
          <w:sz w:val="24"/>
          <w:szCs w:val="24"/>
        </w:rPr>
        <w:t xml:space="preserve">izraudzītajam Pretendentam ir pienākums saskaņot ar Pasūtītāju papildu personāla iesaistīšanu </w:t>
      </w:r>
      <w:r>
        <w:rPr>
          <w:rFonts w:ascii="Times New Roman" w:hAnsi="Times New Roman"/>
          <w:sz w:val="24"/>
          <w:szCs w:val="24"/>
        </w:rPr>
        <w:t xml:space="preserve">Līguma </w:t>
      </w:r>
      <w:r w:rsidR="000D0BB1" w:rsidRPr="00B05402">
        <w:rPr>
          <w:rFonts w:ascii="Times New Roman" w:hAnsi="Times New Roman"/>
          <w:sz w:val="24"/>
          <w:szCs w:val="24"/>
        </w:rPr>
        <w:t>izpildē.</w:t>
      </w:r>
    </w:p>
    <w:p w:rsidR="000D0BB1" w:rsidRPr="00B05402" w:rsidRDefault="000D0BB1"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rPr>
        <w:t xml:space="preserve">Piedāvājumā norādītā personāla nomaiņa pieļaujama tikai </w:t>
      </w:r>
      <w:r w:rsidR="00024881">
        <w:rPr>
          <w:rFonts w:ascii="Times New Roman" w:hAnsi="Times New Roman"/>
          <w:sz w:val="24"/>
          <w:szCs w:val="24"/>
        </w:rPr>
        <w:t xml:space="preserve">Līgumā </w:t>
      </w:r>
      <w:r w:rsidRPr="00B05402">
        <w:rPr>
          <w:rFonts w:ascii="Times New Roman" w:hAnsi="Times New Roman"/>
          <w:sz w:val="24"/>
          <w:szCs w:val="24"/>
        </w:rPr>
        <w:t xml:space="preserve">noteikumos norādītajā kārtībā un gadījumos. Pasūtītājs nepiekrīt piedāvājumā norādītā personāla nomaiņai </w:t>
      </w:r>
      <w:r w:rsidR="00024881">
        <w:rPr>
          <w:rFonts w:ascii="Times New Roman" w:hAnsi="Times New Roman"/>
          <w:sz w:val="24"/>
          <w:szCs w:val="24"/>
        </w:rPr>
        <w:t xml:space="preserve">Līguma </w:t>
      </w:r>
      <w:r w:rsidRPr="00B05402">
        <w:rPr>
          <w:rFonts w:ascii="Times New Roman" w:hAnsi="Times New Roman"/>
          <w:sz w:val="24"/>
          <w:szCs w:val="24"/>
        </w:rPr>
        <w:t xml:space="preserve">noteikumos norādītajos gadījumos un gadījumos, kad piedāvātais personāls neatbilst </w:t>
      </w:r>
      <w:r w:rsidR="00024881">
        <w:rPr>
          <w:rFonts w:ascii="Times New Roman" w:hAnsi="Times New Roman"/>
          <w:sz w:val="24"/>
          <w:szCs w:val="24"/>
        </w:rPr>
        <w:t xml:space="preserve">Iepirkuma </w:t>
      </w:r>
      <w:r w:rsidRPr="00B05402">
        <w:rPr>
          <w:rFonts w:ascii="Times New Roman" w:hAnsi="Times New Roman"/>
          <w:sz w:val="24"/>
          <w:szCs w:val="24"/>
        </w:rPr>
        <w:t>dokumentos personālam izvirzītajām prasībām vai tam nav vismaz tādas pašas kvalifikācijas un pieredzes kā personālam, kas tika vērtēts, nosakot saimnieciski visizdevīgāko piedāvājumu.</w:t>
      </w:r>
    </w:p>
    <w:p w:rsidR="000D0BB1" w:rsidRPr="00B05402" w:rsidRDefault="000D0BB1"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rPr>
        <w:t>Pasūtītājs nepiekrīt piedāvājumā norādītā apakšuzņēmēja nomaiņai, ja pastāv kāds no šādiem nosacījumiem:</w:t>
      </w:r>
    </w:p>
    <w:p w:rsidR="000D0BB1" w:rsidRPr="00B05402" w:rsidRDefault="000D0BB1" w:rsidP="00F14DD3">
      <w:pPr>
        <w:pStyle w:val="Sarakstarindkopa"/>
        <w:numPr>
          <w:ilvl w:val="1"/>
          <w:numId w:val="40"/>
        </w:numPr>
        <w:jc w:val="both"/>
        <w:rPr>
          <w:rFonts w:ascii="Times New Roman" w:hAnsi="Times New Roman"/>
          <w:sz w:val="24"/>
          <w:szCs w:val="24"/>
        </w:rPr>
      </w:pPr>
      <w:r w:rsidRPr="00B05402">
        <w:rPr>
          <w:rFonts w:ascii="Times New Roman" w:hAnsi="Times New Roman"/>
          <w:sz w:val="24"/>
          <w:szCs w:val="24"/>
        </w:rPr>
        <w:t xml:space="preserve">piedāvātais apakšuzņēmējs neatbilst </w:t>
      </w:r>
      <w:r w:rsidR="004E3D0E">
        <w:rPr>
          <w:rFonts w:ascii="Times New Roman" w:hAnsi="Times New Roman"/>
          <w:sz w:val="24"/>
          <w:szCs w:val="24"/>
        </w:rPr>
        <w:t xml:space="preserve">Iepirkuma </w:t>
      </w:r>
      <w:r w:rsidRPr="00B05402">
        <w:rPr>
          <w:rFonts w:ascii="Times New Roman" w:hAnsi="Times New Roman"/>
          <w:sz w:val="24"/>
          <w:szCs w:val="24"/>
        </w:rPr>
        <w:t>dokumentos apakšuzņēmējiem izvirzītajām prasībām;</w:t>
      </w:r>
    </w:p>
    <w:p w:rsidR="000D0BB1" w:rsidRPr="00B05402" w:rsidRDefault="000D0BB1" w:rsidP="00F14DD3">
      <w:pPr>
        <w:pStyle w:val="Sarakstarindkopa"/>
        <w:numPr>
          <w:ilvl w:val="1"/>
          <w:numId w:val="40"/>
        </w:numPr>
        <w:jc w:val="both"/>
        <w:rPr>
          <w:rFonts w:ascii="Times New Roman" w:hAnsi="Times New Roman"/>
          <w:sz w:val="24"/>
          <w:szCs w:val="24"/>
        </w:rPr>
      </w:pPr>
      <w:r w:rsidRPr="00B05402">
        <w:rPr>
          <w:rFonts w:ascii="Times New Roman" w:hAnsi="Times New Roman"/>
          <w:sz w:val="24"/>
          <w:szCs w:val="24"/>
        </w:rPr>
        <w:t xml:space="preserve">tiek nomainīts apakšuzņēmējs, uz kura iespējām </w:t>
      </w:r>
      <w:r w:rsidR="004E3D0E">
        <w:rPr>
          <w:rFonts w:ascii="Times New Roman" w:hAnsi="Times New Roman"/>
          <w:sz w:val="24"/>
          <w:szCs w:val="24"/>
        </w:rPr>
        <w:t>Iepirkumā</w:t>
      </w:r>
      <w:r w:rsidR="004E3D0E" w:rsidRPr="00B05402">
        <w:rPr>
          <w:rFonts w:ascii="Times New Roman" w:hAnsi="Times New Roman"/>
          <w:sz w:val="24"/>
          <w:szCs w:val="24"/>
        </w:rPr>
        <w:t xml:space="preserve"> </w:t>
      </w:r>
      <w:r w:rsidR="00075837" w:rsidRPr="00B05402">
        <w:rPr>
          <w:rFonts w:ascii="Times New Roman" w:hAnsi="Times New Roman"/>
          <w:sz w:val="24"/>
          <w:szCs w:val="24"/>
        </w:rPr>
        <w:t>izraudzītais P</w:t>
      </w:r>
      <w:r w:rsidRPr="00B05402">
        <w:rPr>
          <w:rFonts w:ascii="Times New Roman" w:hAnsi="Times New Roman"/>
          <w:sz w:val="24"/>
          <w:szCs w:val="24"/>
        </w:rPr>
        <w:t xml:space="preserve">retendents balstījies, lai apliecinātu savas kvalifikācijas atbilstību paziņojumā par līgumu un </w:t>
      </w:r>
      <w:r w:rsidR="004E3D0E">
        <w:rPr>
          <w:rFonts w:ascii="Times New Roman" w:hAnsi="Times New Roman"/>
          <w:sz w:val="24"/>
          <w:szCs w:val="24"/>
        </w:rPr>
        <w:t>Iepirkuma</w:t>
      </w:r>
      <w:r w:rsidR="004E3D0E" w:rsidRPr="00B05402">
        <w:rPr>
          <w:rFonts w:ascii="Times New Roman" w:hAnsi="Times New Roman"/>
          <w:sz w:val="24"/>
          <w:szCs w:val="24"/>
        </w:rPr>
        <w:t xml:space="preserve"> </w:t>
      </w:r>
      <w:r w:rsidRPr="00B05402">
        <w:rPr>
          <w:rFonts w:ascii="Times New Roman" w:hAnsi="Times New Roman"/>
          <w:sz w:val="24"/>
          <w:szCs w:val="24"/>
        </w:rPr>
        <w:t xml:space="preserve">dokumentos noteiktajām prasībām, un piedāvātajam apakšuzņēmējam nav vismaz tādas pašas kvalifikācijas, uz kādu </w:t>
      </w:r>
      <w:r w:rsidR="004E3D0E">
        <w:rPr>
          <w:rFonts w:ascii="Times New Roman" w:hAnsi="Times New Roman"/>
          <w:sz w:val="24"/>
          <w:szCs w:val="24"/>
        </w:rPr>
        <w:t>Iepirkumā</w:t>
      </w:r>
      <w:r w:rsidR="004E3D0E" w:rsidRPr="00B05402">
        <w:rPr>
          <w:rFonts w:ascii="Times New Roman" w:hAnsi="Times New Roman"/>
          <w:sz w:val="24"/>
          <w:szCs w:val="24"/>
        </w:rPr>
        <w:t xml:space="preserve"> </w:t>
      </w:r>
      <w:r w:rsidR="00075837" w:rsidRPr="00B05402">
        <w:rPr>
          <w:rFonts w:ascii="Times New Roman" w:hAnsi="Times New Roman"/>
          <w:sz w:val="24"/>
          <w:szCs w:val="24"/>
        </w:rPr>
        <w:t>izraudzītais P</w:t>
      </w:r>
      <w:r w:rsidRPr="00B05402">
        <w:rPr>
          <w:rFonts w:ascii="Times New Roman" w:hAnsi="Times New Roman"/>
          <w:sz w:val="24"/>
          <w:szCs w:val="24"/>
        </w:rPr>
        <w:t xml:space="preserve">retendents atsaucies, apliecinot savu atbilstību </w:t>
      </w:r>
      <w:r w:rsidR="004E3D0E">
        <w:rPr>
          <w:rFonts w:ascii="Times New Roman" w:hAnsi="Times New Roman"/>
          <w:sz w:val="24"/>
          <w:szCs w:val="24"/>
        </w:rPr>
        <w:t>Iepirkumā</w:t>
      </w:r>
      <w:r w:rsidR="004E3D0E" w:rsidRPr="00B05402">
        <w:rPr>
          <w:rFonts w:ascii="Times New Roman" w:hAnsi="Times New Roman"/>
          <w:sz w:val="24"/>
          <w:szCs w:val="24"/>
        </w:rPr>
        <w:t xml:space="preserve"> </w:t>
      </w:r>
      <w:r w:rsidRPr="00B05402">
        <w:rPr>
          <w:rFonts w:ascii="Times New Roman" w:hAnsi="Times New Roman"/>
          <w:sz w:val="24"/>
          <w:szCs w:val="24"/>
        </w:rPr>
        <w:t xml:space="preserve">noteiktajām prasībām, vai tas atbilst Publisko iepirkumu likuma </w:t>
      </w:r>
      <w:r w:rsidR="004E3D0E" w:rsidRPr="004E3D0E">
        <w:rPr>
          <w:rFonts w:ascii="Times New Roman" w:hAnsi="Times New Roman"/>
          <w:sz w:val="24"/>
          <w:szCs w:val="24"/>
        </w:rPr>
        <w:t xml:space="preserve">9.panta astotajā daļā </w:t>
      </w:r>
      <w:r w:rsidR="004E3D0E" w:rsidRPr="004E3D0E">
        <w:rPr>
          <w:rFonts w:ascii="Times New Roman" w:hAnsi="Times New Roman"/>
          <w:color w:val="000000" w:themeColor="text1"/>
          <w:sz w:val="24"/>
          <w:szCs w:val="24"/>
        </w:rPr>
        <w:t xml:space="preserve">uzskaitītajiem izslēgšanas </w:t>
      </w:r>
      <w:r w:rsidRPr="00B05402">
        <w:rPr>
          <w:rFonts w:ascii="Times New Roman" w:hAnsi="Times New Roman"/>
          <w:sz w:val="24"/>
          <w:szCs w:val="24"/>
        </w:rPr>
        <w:t>gadījumiem;</w:t>
      </w:r>
    </w:p>
    <w:p w:rsidR="000D0BB1" w:rsidRPr="00B05402" w:rsidRDefault="000D0BB1" w:rsidP="00F14DD3">
      <w:pPr>
        <w:pStyle w:val="Sarakstarindkopa"/>
        <w:numPr>
          <w:ilvl w:val="1"/>
          <w:numId w:val="40"/>
        </w:numPr>
        <w:jc w:val="both"/>
        <w:rPr>
          <w:rFonts w:ascii="Times New Roman" w:hAnsi="Times New Roman"/>
          <w:sz w:val="24"/>
          <w:szCs w:val="24"/>
        </w:rPr>
      </w:pPr>
      <w:r w:rsidRPr="00B05402">
        <w:rPr>
          <w:rFonts w:ascii="Times New Roman" w:hAnsi="Times New Roman"/>
          <w:sz w:val="24"/>
          <w:szCs w:val="24"/>
        </w:rPr>
        <w:t>piedāvātais apakšuzņēmējs, kura sniedzamo pakalpojumu vērtība ir vismaz 10</w:t>
      </w:r>
      <w:r w:rsidR="00525E1B" w:rsidRPr="00B05402">
        <w:rPr>
          <w:rFonts w:ascii="Times New Roman" w:hAnsi="Times New Roman"/>
          <w:sz w:val="24"/>
          <w:szCs w:val="24"/>
        </w:rPr>
        <w:t> </w:t>
      </w:r>
      <w:r w:rsidRPr="00B05402">
        <w:rPr>
          <w:rFonts w:ascii="Times New Roman" w:hAnsi="Times New Roman"/>
          <w:sz w:val="24"/>
          <w:szCs w:val="24"/>
        </w:rPr>
        <w:t xml:space="preserve">procenti no kopējās </w:t>
      </w:r>
      <w:r w:rsidR="00A742FC" w:rsidRPr="00B05402">
        <w:rPr>
          <w:rFonts w:ascii="Times New Roman" w:hAnsi="Times New Roman"/>
          <w:sz w:val="24"/>
          <w:szCs w:val="24"/>
        </w:rPr>
        <w:t xml:space="preserve">vispārīgās vienošanās </w:t>
      </w:r>
      <w:r w:rsidRPr="00B05402">
        <w:rPr>
          <w:rFonts w:ascii="Times New Roman" w:hAnsi="Times New Roman"/>
          <w:sz w:val="24"/>
          <w:szCs w:val="24"/>
        </w:rPr>
        <w:t>vērtības, atbilst Publisko iepirkumu</w:t>
      </w:r>
      <w:r w:rsidRPr="004E3D0E">
        <w:rPr>
          <w:rFonts w:ascii="Times New Roman" w:hAnsi="Times New Roman"/>
          <w:sz w:val="24"/>
          <w:szCs w:val="24"/>
        </w:rPr>
        <w:t xml:space="preserve"> likuma </w:t>
      </w:r>
      <w:r w:rsidR="004E3D0E" w:rsidRPr="004E3D0E">
        <w:rPr>
          <w:rFonts w:ascii="Times New Roman" w:hAnsi="Times New Roman"/>
          <w:sz w:val="24"/>
          <w:szCs w:val="24"/>
        </w:rPr>
        <w:t xml:space="preserve">9.panta astotajā daļā </w:t>
      </w:r>
      <w:r w:rsidR="004E3D0E" w:rsidRPr="004E3D0E">
        <w:rPr>
          <w:rFonts w:ascii="Times New Roman" w:hAnsi="Times New Roman"/>
          <w:color w:val="000000" w:themeColor="text1"/>
          <w:sz w:val="24"/>
          <w:szCs w:val="24"/>
        </w:rPr>
        <w:t>uzskaitītajiem izslēgšanas nosacījumiem</w:t>
      </w:r>
      <w:r w:rsidR="004E3D0E" w:rsidRPr="004E3D0E">
        <w:rPr>
          <w:rFonts w:ascii="Times New Roman" w:hAnsi="Times New Roman"/>
          <w:sz w:val="24"/>
          <w:szCs w:val="24"/>
        </w:rPr>
        <w:t xml:space="preserve"> </w:t>
      </w:r>
      <w:r w:rsidRPr="004E3D0E">
        <w:rPr>
          <w:rFonts w:ascii="Times New Roman" w:hAnsi="Times New Roman"/>
          <w:sz w:val="24"/>
          <w:szCs w:val="24"/>
        </w:rPr>
        <w:t>gadījumiem;</w:t>
      </w:r>
    </w:p>
    <w:p w:rsidR="000171C8" w:rsidRPr="00B05402" w:rsidRDefault="000D0BB1" w:rsidP="00F14DD3">
      <w:pPr>
        <w:pStyle w:val="Sarakstarindkopa"/>
        <w:numPr>
          <w:ilvl w:val="1"/>
          <w:numId w:val="40"/>
        </w:numPr>
        <w:jc w:val="both"/>
        <w:rPr>
          <w:rFonts w:ascii="Times New Roman" w:hAnsi="Times New Roman"/>
          <w:sz w:val="24"/>
          <w:szCs w:val="24"/>
        </w:rPr>
      </w:pPr>
      <w:r w:rsidRPr="00B05402">
        <w:rPr>
          <w:rFonts w:ascii="Times New Roman" w:hAnsi="Times New Roman"/>
          <w:sz w:val="24"/>
          <w:szCs w:val="24"/>
        </w:rPr>
        <w:t xml:space="preserve">apakšuzņēmēja maiņas rezultātā tiktu izdarīti tādi grozījumi Pretendenta piedāvājumā, kuri, ja sākotnēji būtu tajā iekļauti, ietekmētu piedāvājuma izvēli atbilstoši </w:t>
      </w:r>
      <w:r w:rsidR="004E3D0E">
        <w:rPr>
          <w:rFonts w:ascii="Times New Roman" w:hAnsi="Times New Roman"/>
          <w:sz w:val="24"/>
          <w:szCs w:val="24"/>
        </w:rPr>
        <w:t xml:space="preserve">Iepirkuma </w:t>
      </w:r>
      <w:r w:rsidRPr="00B05402">
        <w:rPr>
          <w:rFonts w:ascii="Times New Roman" w:hAnsi="Times New Roman"/>
          <w:sz w:val="24"/>
          <w:szCs w:val="24"/>
        </w:rPr>
        <w:t>dokumentos noteiktajiem piedāvājuma izvērtēšanas kritērijiem.</w:t>
      </w:r>
    </w:p>
    <w:p w:rsidR="000171C8" w:rsidRPr="00B05402" w:rsidRDefault="000171C8"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shd w:val="clear" w:color="auto" w:fill="FFFFFF"/>
        </w:rPr>
        <w:t xml:space="preserve">Pasūtītājs nepiekrīt jauna apakšuzņēmēja piesaistei gadījumā, kad šādas izmaiņas, ja tās tiktu veiktas sākotnējā piedāvājumā, būtu ietekmējušas piedāvājuma izvēli </w:t>
      </w:r>
      <w:r w:rsidR="004E3D0E">
        <w:rPr>
          <w:rFonts w:ascii="Times New Roman" w:hAnsi="Times New Roman"/>
          <w:sz w:val="24"/>
          <w:szCs w:val="24"/>
          <w:shd w:val="clear" w:color="auto" w:fill="FFFFFF"/>
        </w:rPr>
        <w:t xml:space="preserve">Iepirkuma </w:t>
      </w:r>
      <w:r w:rsidRPr="00B05402">
        <w:rPr>
          <w:rFonts w:ascii="Times New Roman" w:hAnsi="Times New Roman"/>
          <w:sz w:val="24"/>
          <w:szCs w:val="24"/>
          <w:shd w:val="clear" w:color="auto" w:fill="FFFFFF"/>
        </w:rPr>
        <w:t>dokumentos noteiktajiem piedāvājuma izvērtēšanas kritērijiem.</w:t>
      </w:r>
    </w:p>
    <w:p w:rsidR="000D0BB1" w:rsidRPr="00B05402" w:rsidRDefault="000D0BB1"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rPr>
        <w:t>Pārbaudot j</w:t>
      </w:r>
      <w:r w:rsidR="002D455C" w:rsidRPr="00B05402">
        <w:rPr>
          <w:rFonts w:ascii="Times New Roman" w:hAnsi="Times New Roman"/>
          <w:sz w:val="24"/>
          <w:szCs w:val="24"/>
        </w:rPr>
        <w:t>aunā apakšuzņēmēja atbilstību, P</w:t>
      </w:r>
      <w:r w:rsidRPr="00B05402">
        <w:rPr>
          <w:rFonts w:ascii="Times New Roman" w:hAnsi="Times New Roman"/>
          <w:sz w:val="24"/>
          <w:szCs w:val="24"/>
        </w:rPr>
        <w:t>asūtītājs piemēr</w:t>
      </w:r>
      <w:r w:rsidR="004E3D0E">
        <w:rPr>
          <w:rFonts w:ascii="Times New Roman" w:hAnsi="Times New Roman"/>
          <w:sz w:val="24"/>
          <w:szCs w:val="24"/>
        </w:rPr>
        <w:t>os Publisko iepirkumu likuma 9.</w:t>
      </w:r>
      <w:r w:rsidRPr="00B05402">
        <w:rPr>
          <w:rFonts w:ascii="Times New Roman" w:hAnsi="Times New Roman"/>
          <w:sz w:val="24"/>
          <w:szCs w:val="24"/>
        </w:rPr>
        <w:t xml:space="preserve">panta noteikumus. </w:t>
      </w:r>
    </w:p>
    <w:p w:rsidR="007D1FCC" w:rsidRPr="00B05402" w:rsidRDefault="000D0BB1"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rPr>
        <w:t xml:space="preserve">Pasūtītājs pieņem lēmumu atļaut vai atteikt </w:t>
      </w:r>
      <w:r w:rsidR="004E3D0E">
        <w:rPr>
          <w:rFonts w:ascii="Times New Roman" w:hAnsi="Times New Roman"/>
          <w:sz w:val="24"/>
          <w:szCs w:val="24"/>
        </w:rPr>
        <w:t xml:space="preserve">Iepirkumā </w:t>
      </w:r>
      <w:r w:rsidRPr="00B05402">
        <w:rPr>
          <w:rFonts w:ascii="Times New Roman" w:hAnsi="Times New Roman"/>
          <w:sz w:val="24"/>
          <w:szCs w:val="24"/>
        </w:rPr>
        <w:t xml:space="preserve">izraudzītā Pretendenta personāla vai apakšuzņēmēju nomaiņu vai jaunu apakšuzņēmēju iesaistīšanu </w:t>
      </w:r>
      <w:r w:rsidR="004E3D0E">
        <w:rPr>
          <w:rFonts w:ascii="Times New Roman" w:hAnsi="Times New Roman"/>
          <w:sz w:val="24"/>
          <w:szCs w:val="24"/>
        </w:rPr>
        <w:t xml:space="preserve">Līguma </w:t>
      </w:r>
      <w:r w:rsidRPr="00B05402">
        <w:rPr>
          <w:rFonts w:ascii="Times New Roman" w:hAnsi="Times New Roman"/>
          <w:sz w:val="24"/>
          <w:szCs w:val="24"/>
        </w:rPr>
        <w:t>izpildē iespējami īsā laikā, bet ne vēlāk kā piecu darbdienu laikā pēc tam, kad saņēmis visu informāciju un dokumentus, kas nepieciešami lēmuma pieņemšanai saskaņā ar Publisko iepirkumu likuma noteikumiem.</w:t>
      </w:r>
    </w:p>
    <w:p w:rsidR="00EC2B57" w:rsidRDefault="00EC2B57" w:rsidP="00B05402">
      <w:pPr>
        <w:pStyle w:val="Sarakstarindkopa"/>
        <w:jc w:val="both"/>
        <w:rPr>
          <w:rFonts w:ascii="Times New Roman" w:hAnsi="Times New Roman"/>
          <w:sz w:val="24"/>
          <w:szCs w:val="24"/>
        </w:rPr>
      </w:pPr>
    </w:p>
    <w:p w:rsidR="005F6490" w:rsidRDefault="005F6490" w:rsidP="00B05402">
      <w:pPr>
        <w:pStyle w:val="Sarakstarindkopa"/>
        <w:jc w:val="both"/>
        <w:rPr>
          <w:rFonts w:ascii="Times New Roman" w:hAnsi="Times New Roman"/>
          <w:sz w:val="24"/>
          <w:szCs w:val="24"/>
        </w:rPr>
      </w:pPr>
    </w:p>
    <w:p w:rsidR="005F6490" w:rsidRDefault="005F6490" w:rsidP="00B05402">
      <w:pPr>
        <w:pStyle w:val="Sarakstarindkopa"/>
        <w:jc w:val="both"/>
        <w:rPr>
          <w:rFonts w:ascii="Times New Roman" w:hAnsi="Times New Roman"/>
          <w:sz w:val="24"/>
          <w:szCs w:val="24"/>
        </w:rPr>
      </w:pPr>
    </w:p>
    <w:p w:rsidR="005F6490" w:rsidRDefault="005F6490" w:rsidP="00B05402">
      <w:pPr>
        <w:pStyle w:val="Sarakstarindkopa"/>
        <w:jc w:val="both"/>
        <w:rPr>
          <w:rFonts w:ascii="Times New Roman" w:hAnsi="Times New Roman"/>
          <w:sz w:val="24"/>
          <w:szCs w:val="24"/>
        </w:rPr>
      </w:pPr>
    </w:p>
    <w:p w:rsidR="005F6490" w:rsidRDefault="005F6490" w:rsidP="00B05402">
      <w:pPr>
        <w:pStyle w:val="Sarakstarindkopa"/>
        <w:jc w:val="both"/>
        <w:rPr>
          <w:rFonts w:ascii="Times New Roman" w:hAnsi="Times New Roman"/>
          <w:sz w:val="24"/>
          <w:szCs w:val="24"/>
        </w:rPr>
      </w:pPr>
    </w:p>
    <w:p w:rsidR="005F6490" w:rsidRPr="00B05402" w:rsidRDefault="005F6490" w:rsidP="00B05402">
      <w:pPr>
        <w:pStyle w:val="Sarakstarindkopa"/>
        <w:jc w:val="both"/>
        <w:rPr>
          <w:rFonts w:ascii="Times New Roman" w:hAnsi="Times New Roman"/>
          <w:sz w:val="24"/>
          <w:szCs w:val="24"/>
        </w:rPr>
      </w:pPr>
    </w:p>
    <w:p w:rsidR="000D0BB1" w:rsidRPr="00B05402" w:rsidRDefault="000D0BB1" w:rsidP="00B05402">
      <w:pPr>
        <w:pStyle w:val="Sarakstarindkopa"/>
        <w:numPr>
          <w:ilvl w:val="0"/>
          <w:numId w:val="15"/>
        </w:numPr>
        <w:jc w:val="center"/>
        <w:rPr>
          <w:rFonts w:ascii="Times New Roman" w:hAnsi="Times New Roman"/>
          <w:b/>
          <w:sz w:val="24"/>
          <w:szCs w:val="24"/>
        </w:rPr>
      </w:pPr>
      <w:r w:rsidRPr="00B05402">
        <w:rPr>
          <w:rFonts w:ascii="Times New Roman" w:hAnsi="Times New Roman"/>
          <w:b/>
          <w:caps/>
          <w:sz w:val="24"/>
          <w:szCs w:val="24"/>
        </w:rPr>
        <w:t>pielikumu saraksts</w:t>
      </w:r>
    </w:p>
    <w:p w:rsidR="00EC2B57" w:rsidRPr="00B05402" w:rsidRDefault="00EC2B57" w:rsidP="00B05402">
      <w:pPr>
        <w:pStyle w:val="Sarakstarindkopa"/>
        <w:ind w:left="1080"/>
        <w:jc w:val="both"/>
        <w:rPr>
          <w:rFonts w:ascii="Times New Roman" w:hAnsi="Times New Roman"/>
          <w:sz w:val="24"/>
          <w:szCs w:val="24"/>
        </w:rPr>
      </w:pPr>
    </w:p>
    <w:p w:rsidR="000D0BB1" w:rsidRPr="00B05402" w:rsidRDefault="00181C66" w:rsidP="00F14DD3">
      <w:pPr>
        <w:pStyle w:val="Sarakstarindkopa"/>
        <w:numPr>
          <w:ilvl w:val="0"/>
          <w:numId w:val="40"/>
        </w:numPr>
        <w:jc w:val="both"/>
        <w:rPr>
          <w:rFonts w:ascii="Times New Roman" w:hAnsi="Times New Roman"/>
          <w:sz w:val="24"/>
          <w:szCs w:val="24"/>
        </w:rPr>
      </w:pPr>
      <w:r w:rsidRPr="00B05402">
        <w:rPr>
          <w:rFonts w:ascii="Times New Roman" w:hAnsi="Times New Roman"/>
          <w:sz w:val="24"/>
          <w:szCs w:val="24"/>
        </w:rPr>
        <w:t>Nolikumam i</w:t>
      </w:r>
      <w:r w:rsidR="003D59D2">
        <w:rPr>
          <w:rFonts w:ascii="Times New Roman" w:hAnsi="Times New Roman"/>
          <w:sz w:val="24"/>
          <w:szCs w:val="24"/>
        </w:rPr>
        <w:t>r pievienoti 6 (seši</w:t>
      </w:r>
      <w:r w:rsidR="000D0BB1" w:rsidRPr="00B05402">
        <w:rPr>
          <w:rFonts w:ascii="Times New Roman" w:hAnsi="Times New Roman"/>
          <w:sz w:val="24"/>
          <w:szCs w:val="24"/>
        </w:rPr>
        <w:t>) pielikumi, kas ir tā neatņemamas sastāvdaļas:</w:t>
      </w:r>
    </w:p>
    <w:tbl>
      <w:tblPr>
        <w:tblW w:w="8392" w:type="dxa"/>
        <w:tblInd w:w="675" w:type="dxa"/>
        <w:tblLook w:val="01E0"/>
      </w:tblPr>
      <w:tblGrid>
        <w:gridCol w:w="8392"/>
      </w:tblGrid>
      <w:tr w:rsidR="000D0BB1" w:rsidRPr="00B05402" w:rsidTr="00301918">
        <w:tc>
          <w:tcPr>
            <w:tcW w:w="8392" w:type="dxa"/>
            <w:tcBorders>
              <w:top w:val="single" w:sz="4" w:space="0" w:color="auto"/>
              <w:left w:val="single" w:sz="4" w:space="0" w:color="auto"/>
              <w:bottom w:val="single" w:sz="4" w:space="0" w:color="auto"/>
              <w:right w:val="single" w:sz="4" w:space="0" w:color="auto"/>
            </w:tcBorders>
          </w:tcPr>
          <w:p w:rsidR="000D0BB1" w:rsidRPr="00B05402" w:rsidRDefault="000D0BB1" w:rsidP="00B05402">
            <w:pPr>
              <w:spacing w:line="276" w:lineRule="auto"/>
              <w:jc w:val="both"/>
            </w:pPr>
            <w:r w:rsidRPr="00B05402">
              <w:t>1. pielikums. Pieteikuma par piedalīšanos atklātā konkursā forma</w:t>
            </w:r>
          </w:p>
        </w:tc>
      </w:tr>
      <w:tr w:rsidR="000D0BB1" w:rsidRPr="00B05402" w:rsidTr="00301918">
        <w:tc>
          <w:tcPr>
            <w:tcW w:w="8392" w:type="dxa"/>
            <w:tcBorders>
              <w:top w:val="single" w:sz="4" w:space="0" w:color="auto"/>
              <w:left w:val="single" w:sz="4" w:space="0" w:color="auto"/>
              <w:bottom w:val="single" w:sz="4" w:space="0" w:color="auto"/>
              <w:right w:val="single" w:sz="4" w:space="0" w:color="auto"/>
            </w:tcBorders>
          </w:tcPr>
          <w:p w:rsidR="000D0BB1" w:rsidRPr="00B05402" w:rsidRDefault="000D0BB1" w:rsidP="00B05402">
            <w:pPr>
              <w:spacing w:line="276" w:lineRule="auto"/>
              <w:jc w:val="both"/>
            </w:pPr>
            <w:r w:rsidRPr="00B05402">
              <w:t>2. pielikums. Pretendenta pieredzes aprakst</w:t>
            </w:r>
            <w:r w:rsidR="00E5131E" w:rsidRPr="00B05402">
              <w:t>a</w:t>
            </w:r>
            <w:r w:rsidRPr="00B05402">
              <w:t xml:space="preserve"> forma</w:t>
            </w:r>
          </w:p>
        </w:tc>
      </w:tr>
      <w:tr w:rsidR="000D0BB1" w:rsidRPr="00B05402" w:rsidTr="00301918">
        <w:tc>
          <w:tcPr>
            <w:tcW w:w="8392" w:type="dxa"/>
            <w:tcBorders>
              <w:top w:val="single" w:sz="4" w:space="0" w:color="auto"/>
              <w:left w:val="single" w:sz="4" w:space="0" w:color="auto"/>
              <w:bottom w:val="single" w:sz="4" w:space="0" w:color="auto"/>
              <w:right w:val="single" w:sz="4" w:space="0" w:color="auto"/>
            </w:tcBorders>
          </w:tcPr>
          <w:p w:rsidR="000D0BB1" w:rsidRPr="00B05402" w:rsidRDefault="000D0BB1" w:rsidP="00B05402">
            <w:pPr>
              <w:spacing w:line="276" w:lineRule="auto"/>
              <w:jc w:val="both"/>
            </w:pPr>
            <w:r w:rsidRPr="00B05402">
              <w:t>3. pielikums. Finanšu piedāvājuma forma</w:t>
            </w:r>
          </w:p>
        </w:tc>
      </w:tr>
      <w:tr w:rsidR="000D0BB1" w:rsidRPr="00B05402" w:rsidTr="00301918">
        <w:tc>
          <w:tcPr>
            <w:tcW w:w="8392" w:type="dxa"/>
            <w:tcBorders>
              <w:top w:val="single" w:sz="4" w:space="0" w:color="auto"/>
              <w:left w:val="single" w:sz="4" w:space="0" w:color="auto"/>
              <w:bottom w:val="single" w:sz="4" w:space="0" w:color="auto"/>
              <w:right w:val="single" w:sz="4" w:space="0" w:color="auto"/>
            </w:tcBorders>
          </w:tcPr>
          <w:p w:rsidR="000D0BB1" w:rsidRPr="00B05402" w:rsidRDefault="000D0BB1" w:rsidP="00B05402">
            <w:pPr>
              <w:spacing w:line="276" w:lineRule="auto"/>
              <w:jc w:val="both"/>
            </w:pPr>
            <w:r w:rsidRPr="00B05402">
              <w:t xml:space="preserve">4. pielikums. Tehniskā specifikācija </w:t>
            </w:r>
          </w:p>
        </w:tc>
      </w:tr>
      <w:tr w:rsidR="000D0BB1" w:rsidRPr="00B05402" w:rsidTr="00301918">
        <w:tc>
          <w:tcPr>
            <w:tcW w:w="8392" w:type="dxa"/>
            <w:tcBorders>
              <w:top w:val="single" w:sz="4" w:space="0" w:color="auto"/>
              <w:left w:val="single" w:sz="4" w:space="0" w:color="auto"/>
              <w:bottom w:val="single" w:sz="4" w:space="0" w:color="auto"/>
              <w:right w:val="single" w:sz="4" w:space="0" w:color="auto"/>
            </w:tcBorders>
          </w:tcPr>
          <w:p w:rsidR="000D0BB1" w:rsidRPr="00B05402" w:rsidRDefault="000D0BB1" w:rsidP="00BF1881">
            <w:pPr>
              <w:spacing w:line="276" w:lineRule="auto"/>
              <w:jc w:val="both"/>
            </w:pPr>
            <w:r w:rsidRPr="00B05402">
              <w:t xml:space="preserve">5. pielikums. </w:t>
            </w:r>
            <w:r w:rsidR="00BF1881">
              <w:t xml:space="preserve">Līguma </w:t>
            </w:r>
            <w:r w:rsidRPr="00B05402">
              <w:t>projekts</w:t>
            </w:r>
          </w:p>
        </w:tc>
      </w:tr>
      <w:tr w:rsidR="000D0BB1" w:rsidRPr="00B05402" w:rsidTr="00301918">
        <w:tc>
          <w:tcPr>
            <w:tcW w:w="8392" w:type="dxa"/>
            <w:tcBorders>
              <w:top w:val="single" w:sz="4" w:space="0" w:color="auto"/>
              <w:left w:val="single" w:sz="4" w:space="0" w:color="auto"/>
              <w:bottom w:val="single" w:sz="4" w:space="0" w:color="auto"/>
              <w:right w:val="single" w:sz="4" w:space="0" w:color="auto"/>
            </w:tcBorders>
          </w:tcPr>
          <w:p w:rsidR="000D0BB1" w:rsidRPr="00B05402" w:rsidRDefault="00E5131E" w:rsidP="00A75730">
            <w:pPr>
              <w:spacing w:line="276" w:lineRule="auto"/>
              <w:jc w:val="both"/>
            </w:pPr>
            <w:r w:rsidRPr="00B05402">
              <w:t>6</w:t>
            </w:r>
            <w:r w:rsidR="000D0BB1" w:rsidRPr="00B05402">
              <w:t xml:space="preserve">. pielikums. </w:t>
            </w:r>
            <w:r w:rsidR="00A75730" w:rsidRPr="00B05402">
              <w:t>Tehniskā piedāvājuma forma</w:t>
            </w:r>
          </w:p>
        </w:tc>
      </w:tr>
    </w:tbl>
    <w:p w:rsidR="000D0BB1" w:rsidRPr="00B05402" w:rsidRDefault="000D0BB1" w:rsidP="00B05402">
      <w:pPr>
        <w:spacing w:line="276" w:lineRule="auto"/>
        <w:jc w:val="both"/>
      </w:pPr>
    </w:p>
    <w:p w:rsidR="00485A22" w:rsidRPr="00B05402" w:rsidRDefault="00485A22" w:rsidP="00B05402">
      <w:pPr>
        <w:spacing w:line="276" w:lineRule="auto"/>
        <w:jc w:val="both"/>
      </w:pPr>
    </w:p>
    <w:sectPr w:rsidR="00485A22" w:rsidRPr="00B05402" w:rsidSect="00DD09AF">
      <w:footerReference w:type="even" r:id="rId13"/>
      <w:footerReference w:type="default" r:id="rId14"/>
      <w:footerReference w:type="first" r:id="rId15"/>
      <w:pgSz w:w="11906" w:h="16838"/>
      <w:pgMar w:top="1418" w:right="1134" w:bottom="1134" w:left="1276"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575" w:rsidRDefault="00281575" w:rsidP="00CC4BD7">
      <w:r>
        <w:separator/>
      </w:r>
    </w:p>
  </w:endnote>
  <w:endnote w:type="continuationSeparator" w:id="0">
    <w:p w:rsidR="00281575" w:rsidRDefault="00281575" w:rsidP="00CC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5" w:usb1="00000000" w:usb2="00000000" w:usb3="00000000" w:csb0="00000002" w:csb1="00000000"/>
  </w:font>
  <w:font w:name="EYInterstate Light">
    <w:altName w:val="Times New Roman"/>
    <w:charset w:val="BA"/>
    <w:family w:val="auto"/>
    <w:pitch w:val="variable"/>
    <w:sig w:usb0="00000000" w:usb1="00000000" w:usb2="00000000" w:usb3="00000000" w:csb0="00000000" w:csb1="00000000"/>
  </w:font>
  <w:font w:name="Arial Bold">
    <w:panose1 w:val="020B0704020202020204"/>
    <w:charset w:val="00"/>
    <w:family w:val="auto"/>
    <w:pitch w:val="variable"/>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F1" w:rsidRPr="006E3BAB" w:rsidRDefault="007D7CF1" w:rsidP="0027198D">
    <w:pPr>
      <w:pStyle w:val="Kjene"/>
      <w:pBdr>
        <w:top w:val="thinThickSmallGap" w:sz="24" w:space="1" w:color="622423"/>
      </w:pBdr>
      <w:ind w:right="360"/>
      <w:jc w:val="right"/>
      <w:rPr>
        <w:sz w:val="20"/>
      </w:rPr>
    </w:pPr>
  </w:p>
  <w:p w:rsidR="007D7CF1" w:rsidRPr="005C0AEA" w:rsidRDefault="005C6B22" w:rsidP="0027198D">
    <w:pPr>
      <w:pStyle w:val="Kjene"/>
      <w:pBdr>
        <w:top w:val="thinThickSmallGap" w:sz="24" w:space="1" w:color="622423"/>
      </w:pBdr>
      <w:ind w:right="360"/>
      <w:jc w:val="right"/>
      <w:rPr>
        <w:sz w:val="20"/>
      </w:rPr>
    </w:pPr>
    <w:r w:rsidRPr="006E3BAB">
      <w:rPr>
        <w:sz w:val="20"/>
      </w:rPr>
      <w:fldChar w:fldCharType="begin"/>
    </w:r>
    <w:r w:rsidR="007D7CF1" w:rsidRPr="006E3BAB">
      <w:rPr>
        <w:sz w:val="20"/>
      </w:rPr>
      <w:instrText xml:space="preserve"> PAGE  \* MERGEFORMAT </w:instrText>
    </w:r>
    <w:r w:rsidRPr="006E3BAB">
      <w:rPr>
        <w:sz w:val="20"/>
      </w:rPr>
      <w:fldChar w:fldCharType="separate"/>
    </w:r>
    <w:r w:rsidR="007D7CF1">
      <w:rPr>
        <w:noProof/>
        <w:sz w:val="20"/>
      </w:rPr>
      <w:t>56</w:t>
    </w:r>
    <w:r w:rsidRPr="006E3BAB">
      <w:rPr>
        <w:sz w:val="20"/>
      </w:rPr>
      <w:fldChar w:fldCharType="end"/>
    </w:r>
    <w:r w:rsidR="007D7CF1" w:rsidRPr="006E3BAB">
      <w:rPr>
        <w:sz w:val="20"/>
      </w:rPr>
      <w:t xml:space="preserve">.lapa no </w:t>
    </w:r>
    <w:fldSimple w:instr=" NUMPAGES  \* MERGEFORMAT ">
      <w:r w:rsidR="00FB282E">
        <w:rPr>
          <w:noProof/>
          <w:sz w:val="20"/>
        </w:rPr>
        <w:t>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F1" w:rsidRPr="005C0AEA" w:rsidRDefault="005C6B22" w:rsidP="007A086E">
    <w:pPr>
      <w:pStyle w:val="Kjene"/>
      <w:pBdr>
        <w:top w:val="thinThickSmallGap" w:sz="24" w:space="1" w:color="622423"/>
      </w:pBdr>
      <w:spacing w:before="120"/>
      <w:jc w:val="right"/>
      <w:rPr>
        <w:sz w:val="20"/>
      </w:rPr>
    </w:pPr>
    <w:r w:rsidRPr="006E3BAB">
      <w:rPr>
        <w:sz w:val="20"/>
      </w:rPr>
      <w:fldChar w:fldCharType="begin"/>
    </w:r>
    <w:r w:rsidR="007D7CF1" w:rsidRPr="006E3BAB">
      <w:rPr>
        <w:sz w:val="20"/>
      </w:rPr>
      <w:instrText xml:space="preserve"> PAGE  \* MERGEFORMAT </w:instrText>
    </w:r>
    <w:r w:rsidRPr="006E3BAB">
      <w:rPr>
        <w:sz w:val="20"/>
      </w:rPr>
      <w:fldChar w:fldCharType="separate"/>
    </w:r>
    <w:r w:rsidR="00281575">
      <w:rPr>
        <w:noProof/>
        <w:sz w:val="20"/>
      </w:rPr>
      <w:t>1</w:t>
    </w:r>
    <w:r w:rsidRPr="006E3BAB">
      <w:rPr>
        <w:sz w:val="20"/>
      </w:rPr>
      <w:fldChar w:fldCharType="end"/>
    </w:r>
    <w:r w:rsidR="007D7CF1" w:rsidRPr="006E3BAB">
      <w:rPr>
        <w:sz w:val="20"/>
      </w:rPr>
      <w:t xml:space="preserve">.lapa no </w:t>
    </w:r>
    <w:fldSimple w:instr=" NUMPAGES  \* MERGEFORMAT ">
      <w:r w:rsidR="00281575" w:rsidRPr="00281575">
        <w:rPr>
          <w:noProof/>
          <w:sz w:val="20"/>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F1" w:rsidRPr="006E3BAB" w:rsidRDefault="007D7CF1" w:rsidP="0027198D">
    <w:pPr>
      <w:pStyle w:val="Kjene"/>
      <w:pBdr>
        <w:top w:val="thinThickSmallGap" w:sz="24" w:space="1" w:color="622423"/>
      </w:pBdr>
      <w:ind w:right="360"/>
      <w:jc w:val="right"/>
      <w:rPr>
        <w:sz w:val="20"/>
      </w:rPr>
    </w:pPr>
  </w:p>
  <w:p w:rsidR="007D7CF1" w:rsidRPr="005C0AEA" w:rsidRDefault="005C6B22" w:rsidP="0027198D">
    <w:pPr>
      <w:pStyle w:val="Kjene"/>
      <w:pBdr>
        <w:top w:val="thinThickSmallGap" w:sz="24" w:space="1" w:color="622423"/>
      </w:pBdr>
      <w:ind w:right="360"/>
      <w:jc w:val="right"/>
      <w:rPr>
        <w:sz w:val="20"/>
      </w:rPr>
    </w:pPr>
    <w:r w:rsidRPr="006E3BAB">
      <w:rPr>
        <w:sz w:val="20"/>
      </w:rPr>
      <w:fldChar w:fldCharType="begin"/>
    </w:r>
    <w:r w:rsidR="007D7CF1" w:rsidRPr="006E3BAB">
      <w:rPr>
        <w:sz w:val="20"/>
      </w:rPr>
      <w:instrText xml:space="preserve"> PAGE  \* MERGEFORMAT </w:instrText>
    </w:r>
    <w:r w:rsidRPr="006E3BAB">
      <w:rPr>
        <w:sz w:val="20"/>
      </w:rPr>
      <w:fldChar w:fldCharType="separate"/>
    </w:r>
    <w:r w:rsidR="007D7CF1">
      <w:rPr>
        <w:noProof/>
        <w:sz w:val="20"/>
      </w:rPr>
      <w:t>1</w:t>
    </w:r>
    <w:r w:rsidRPr="006E3BAB">
      <w:rPr>
        <w:sz w:val="20"/>
      </w:rPr>
      <w:fldChar w:fldCharType="end"/>
    </w:r>
    <w:r w:rsidR="007D7CF1" w:rsidRPr="006E3BAB">
      <w:rPr>
        <w:sz w:val="20"/>
      </w:rPr>
      <w:t xml:space="preserve">.lapa no </w:t>
    </w:r>
    <w:fldSimple w:instr=" NUMPAGES  \* MERGEFORMAT ">
      <w:r w:rsidR="00FB282E">
        <w:rPr>
          <w:noProof/>
          <w:sz w:val="20"/>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575" w:rsidRDefault="00281575" w:rsidP="00CC4BD7">
      <w:r>
        <w:separator/>
      </w:r>
    </w:p>
  </w:footnote>
  <w:footnote w:type="continuationSeparator" w:id="0">
    <w:p w:rsidR="00281575" w:rsidRDefault="00281575" w:rsidP="00CC4BD7">
      <w:r>
        <w:continuationSeparator/>
      </w:r>
    </w:p>
  </w:footnote>
  <w:footnote w:id="1">
    <w:p w:rsidR="007D7CF1" w:rsidRDefault="007D7CF1">
      <w:pPr>
        <w:pStyle w:val="Vresteksts"/>
      </w:pPr>
      <w:r>
        <w:rPr>
          <w:rStyle w:val="Vresatsauce"/>
        </w:rPr>
        <w:footnoteRef/>
      </w:r>
      <w:r w:rsidRPr="009A5056">
        <w:rPr>
          <w:sz w:val="20"/>
        </w:rPr>
        <w:t xml:space="preserve"> </w:t>
      </w:r>
      <w:hyperlink r:id="rId1" w:history="1">
        <w:r w:rsidRPr="00BC62F4">
          <w:rPr>
            <w:rStyle w:val="Hipersaite"/>
            <w:color w:val="auto"/>
            <w:sz w:val="20"/>
          </w:rPr>
          <w:t>https://www.eis.gov.lv/EIS/Publications/PublicationView.aspx?PublicationId=883</w:t>
        </w:r>
      </w:hyperlink>
      <w:r>
        <w:rPr>
          <w:sz w:val="20"/>
        </w:rPr>
        <w:t xml:space="preserve"> </w:t>
      </w:r>
    </w:p>
  </w:footnote>
  <w:footnote w:id="2">
    <w:p w:rsidR="007D7CF1" w:rsidRDefault="007D7CF1" w:rsidP="00AF7D3A">
      <w:pPr>
        <w:pStyle w:val="Vresteksts"/>
        <w:jc w:val="both"/>
      </w:pPr>
      <w:r>
        <w:rPr>
          <w:rStyle w:val="Vresatsauce"/>
        </w:rPr>
        <w:footnoteRef/>
      </w:r>
      <w:r>
        <w:t xml:space="preserve"> </w:t>
      </w:r>
      <w:r w:rsidRPr="00AF7D3A">
        <w:rPr>
          <w:sz w:val="20"/>
        </w:rPr>
        <w:t>Pasūtītājam</w:t>
      </w:r>
      <w:r>
        <w:rPr>
          <w:sz w:val="20"/>
        </w:rPr>
        <w:t xml:space="preserve"> ir saistoši </w:t>
      </w:r>
      <w:r w:rsidRPr="00AF7D3A">
        <w:rPr>
          <w:sz w:val="20"/>
          <w:u w:val="single"/>
        </w:rPr>
        <w:t>visi</w:t>
      </w:r>
      <w:r>
        <w:rPr>
          <w:sz w:val="20"/>
        </w:rPr>
        <w:t xml:space="preserve"> uz minēto e-pasta adresi nosūtītie jautājumi neatkarīgi no to iesniegšanas formas (oficiāls dokuments netiek pieprasīts), līdz ar to administratīvā sloga mazināšanas nolūkā un, lai sekmētu operatīvāku atbilžu sniegšanu, </w:t>
      </w:r>
      <w:r w:rsidRPr="00AF7D3A">
        <w:rPr>
          <w:sz w:val="20"/>
        </w:rPr>
        <w:t>Pasūtīt</w:t>
      </w:r>
      <w:r>
        <w:rPr>
          <w:sz w:val="20"/>
        </w:rPr>
        <w:t>ājs iesaka jautājumus iesniegt e-pasta teksta formā bez pievienotiem oficiāliem dokumentiem.</w:t>
      </w:r>
    </w:p>
  </w:footnote>
  <w:footnote w:id="3">
    <w:p w:rsidR="007D7CF1" w:rsidRPr="00F731A4" w:rsidRDefault="007D7CF1" w:rsidP="00985B7B">
      <w:pPr>
        <w:pStyle w:val="Vresteksts"/>
        <w:jc w:val="both"/>
        <w:rPr>
          <w:sz w:val="18"/>
          <w:szCs w:val="18"/>
        </w:rPr>
      </w:pPr>
      <w:r w:rsidRPr="00F731A4">
        <w:rPr>
          <w:rStyle w:val="Vresatsauce"/>
          <w:sz w:val="18"/>
          <w:szCs w:val="18"/>
        </w:rPr>
        <w:footnoteRef/>
      </w:r>
      <w:r w:rsidRPr="00F731A4">
        <w:rPr>
          <w:sz w:val="18"/>
          <w:szCs w:val="18"/>
        </w:rPr>
        <w:t xml:space="preserve"> Fiziskā persona Noziedzīgi iegūtu līdzekļu legalizācijas un terorisma un proliferācijas finansēšanas novēršanas likuma izpratnē.</w:t>
      </w:r>
    </w:p>
  </w:footnote>
  <w:footnote w:id="4">
    <w:p w:rsidR="007D7CF1" w:rsidRPr="00BB5F7D" w:rsidRDefault="007D7CF1" w:rsidP="00EC6CFB">
      <w:pPr>
        <w:pStyle w:val="Vresteksts"/>
        <w:jc w:val="both"/>
        <w:rPr>
          <w:sz w:val="20"/>
        </w:rPr>
      </w:pPr>
      <w:r w:rsidRPr="00F731A4">
        <w:rPr>
          <w:rStyle w:val="Vresatsauce"/>
          <w:sz w:val="18"/>
          <w:szCs w:val="18"/>
        </w:rPr>
        <w:footnoteRef/>
      </w:r>
      <w:r w:rsidRPr="00F731A4">
        <w:rPr>
          <w:sz w:val="18"/>
          <w:szCs w:val="18"/>
        </w:rPr>
        <w:t xml:space="preserve"> Ja attiecīgajā valstī netiek izsniegti šāds dokuments vai ja informācija ir pieejama publiskā interneta vietnē, Pretendents norāda ārvalsts kompetentās institūcijas interneta vietnes adresi, kurā Pasūtītājs var pārliecināties par Pretendenta atbilstību minētajai prasībai.</w:t>
      </w:r>
    </w:p>
  </w:footnote>
  <w:footnote w:id="5">
    <w:p w:rsidR="00295B6D" w:rsidRDefault="00295B6D" w:rsidP="00295B6D">
      <w:pPr>
        <w:pStyle w:val="Vresteksts"/>
        <w:jc w:val="both"/>
      </w:pPr>
      <w:r>
        <w:rPr>
          <w:rStyle w:val="Vresatsauce"/>
        </w:rPr>
        <w:footnoteRef/>
      </w:r>
      <w:r>
        <w:t xml:space="preserve"> </w:t>
      </w:r>
      <w:r w:rsidRPr="00AD0923">
        <w:rPr>
          <w:sz w:val="18"/>
          <w:szCs w:val="18"/>
        </w:rPr>
        <w:t>Pasūtījumu izpilde var būt veikta viena līguma ietvaros vai arī summējot pasūtījumus, kas noteiktajā laika periodā izpildīti vairāku līgumu (kas slēgti ar vienu vai vairākiem pasūtītājiem) ietvaros.</w:t>
      </w:r>
    </w:p>
  </w:footnote>
  <w:footnote w:id="6">
    <w:p w:rsidR="007D7CF1" w:rsidRPr="000D1C4A" w:rsidRDefault="007D7CF1" w:rsidP="00F731A4">
      <w:pPr>
        <w:pStyle w:val="Vresteksts"/>
        <w:jc w:val="both"/>
        <w:rPr>
          <w:sz w:val="18"/>
          <w:szCs w:val="18"/>
        </w:rPr>
      </w:pPr>
      <w:r w:rsidRPr="00E86499">
        <w:rPr>
          <w:rStyle w:val="Vresatsauce"/>
          <w:sz w:val="18"/>
          <w:szCs w:val="18"/>
        </w:rPr>
        <w:footnoteRef/>
      </w:r>
      <w:r w:rsidRPr="00E86499">
        <w:rPr>
          <w:sz w:val="18"/>
          <w:szCs w:val="18"/>
        </w:rPr>
        <w:t xml:space="preserve"> Eiropas vienotais iepirkuma dokuments </w:t>
      </w:r>
      <w:r w:rsidR="00B16872">
        <w:rPr>
          <w:sz w:val="18"/>
          <w:szCs w:val="18"/>
        </w:rPr>
        <w:t xml:space="preserve">ir </w:t>
      </w:r>
      <w:r w:rsidRPr="00E86499">
        <w:rPr>
          <w:sz w:val="18"/>
          <w:szCs w:val="18"/>
        </w:rPr>
        <w:t xml:space="preserve">pieejams: </w:t>
      </w:r>
      <w:hyperlink r:id="rId2" w:history="1">
        <w:r w:rsidRPr="00E86499">
          <w:rPr>
            <w:rStyle w:val="Hipersaite"/>
            <w:sz w:val="18"/>
            <w:szCs w:val="18"/>
          </w:rPr>
          <w:t>http://espd.eis.gov.lv</w:t>
        </w:r>
      </w:hyperlink>
      <w:r w:rsidRPr="00E86499">
        <w:rPr>
          <w:rStyle w:val="Hipersaite"/>
          <w:sz w:val="18"/>
          <w:szCs w:val="18"/>
        </w:rPr>
        <w:t>.</w:t>
      </w:r>
    </w:p>
  </w:footnote>
  <w:footnote w:id="7">
    <w:p w:rsidR="007D7CF1" w:rsidRPr="00544BDA" w:rsidRDefault="007D7CF1" w:rsidP="00445429">
      <w:pPr>
        <w:pStyle w:val="Pamatteksts"/>
        <w:spacing w:after="119" w:line="100" w:lineRule="atLeast"/>
        <w:jc w:val="both"/>
        <w:rPr>
          <w:sz w:val="18"/>
          <w:szCs w:val="18"/>
          <w:lang w:val="lv-LV"/>
        </w:rPr>
      </w:pPr>
      <w:r w:rsidRPr="00544BDA">
        <w:rPr>
          <w:rStyle w:val="Vresatsauce"/>
          <w:sz w:val="18"/>
          <w:szCs w:val="18"/>
        </w:rPr>
        <w:footnoteRef/>
      </w:r>
      <w:r w:rsidRPr="00544BDA">
        <w:rPr>
          <w:sz w:val="18"/>
          <w:szCs w:val="18"/>
          <w:lang w:val="lv-LV"/>
        </w:rPr>
        <w:t xml:space="preserve"> Publisko iepirkumu likuma izpratnē apakšuzņēmējs ir Pretendenta nolīgta persona vai savukārt tās nolīgta persona, kura sniedz pakalpojumus līguma izpildei. Attiecīgi Pretendentam ir jānorāda ne tikai apakšuzņēmēji Publisko iepirkumu likuma 63.panta otrās daļas izpratnē, bet arī šādu apakšuzņēmēju apakšuzņēmēji, kuri arī atbilst minētā panta otrās daļas nosacījumiem. Saskaņā ar Publisko iepirkumu likuma 63. panta trešo daļu apakšuzņēmēja sniedzamo pakalpojumu kopējo vērtību noteic, ņemot vērā apakšuzņēmēja un visu attiecīgā iepirkuma ietvaros tā saistīto uzņēmumu sniedzamo pakalpojumu vērtību; šā panta izpratnē par saistīto uzņēmumu</w:t>
      </w:r>
      <w:r w:rsidRPr="00544BDA">
        <w:rPr>
          <w:b/>
          <w:sz w:val="18"/>
          <w:szCs w:val="18"/>
          <w:lang w:val="lv-LV"/>
        </w:rPr>
        <w:t xml:space="preserve"> </w:t>
      </w:r>
      <w:r w:rsidRPr="00544BDA">
        <w:rPr>
          <w:sz w:val="18"/>
          <w:szCs w:val="18"/>
          <w:lang w:val="lv-LV"/>
        </w:rPr>
        <w:t>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rsidR="007D7CF1" w:rsidRDefault="007D7CF1" w:rsidP="004C718B">
      <w:pPr>
        <w:pStyle w:val="Vrestekst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bullet="t">
        <v:imagedata r:id="rId1" o:title="BD21376_"/>
      </v:shape>
    </w:pict>
  </w:numPicBullet>
  <w:abstractNum w:abstractNumId="0">
    <w:nsid w:val="FFFFFF81"/>
    <w:multiLevelType w:val="singleLevel"/>
    <w:tmpl w:val="B44EA3EC"/>
    <w:lvl w:ilvl="0">
      <w:start w:val="1"/>
      <w:numFmt w:val="bullet"/>
      <w:pStyle w:val="Sarakstaaizzme4"/>
      <w:lvlText w:val=""/>
      <w:lvlJc w:val="left"/>
      <w:pPr>
        <w:tabs>
          <w:tab w:val="num" w:pos="1209"/>
        </w:tabs>
        <w:ind w:left="1209" w:hanging="360"/>
      </w:pPr>
      <w:rPr>
        <w:rFonts w:ascii="Symbol" w:hAnsi="Symbol" w:hint="default"/>
      </w:rPr>
    </w:lvl>
  </w:abstractNum>
  <w:abstractNum w:abstractNumId="1">
    <w:nsid w:val="FFFFFF82"/>
    <w:multiLevelType w:val="singleLevel"/>
    <w:tmpl w:val="79E02738"/>
    <w:lvl w:ilvl="0">
      <w:start w:val="1"/>
      <w:numFmt w:val="bullet"/>
      <w:pStyle w:val="Sarakstaaizzme3"/>
      <w:lvlText w:val=""/>
      <w:lvlJc w:val="left"/>
      <w:pPr>
        <w:tabs>
          <w:tab w:val="num" w:pos="926"/>
        </w:tabs>
        <w:ind w:left="926" w:hanging="360"/>
      </w:pPr>
      <w:rPr>
        <w:rFonts w:ascii="Symbol" w:hAnsi="Symbol" w:hint="default"/>
      </w:rPr>
    </w:lvl>
  </w:abstractNum>
  <w:abstractNum w:abstractNumId="2">
    <w:nsid w:val="FFFFFF83"/>
    <w:multiLevelType w:val="singleLevel"/>
    <w:tmpl w:val="50369B90"/>
    <w:lvl w:ilvl="0">
      <w:start w:val="1"/>
      <w:numFmt w:val="bullet"/>
      <w:pStyle w:val="Sarakstaaizzme2"/>
      <w:lvlText w:val=""/>
      <w:lvlJc w:val="left"/>
      <w:pPr>
        <w:tabs>
          <w:tab w:val="num" w:pos="643"/>
        </w:tabs>
        <w:ind w:left="643" w:hanging="360"/>
      </w:pPr>
      <w:rPr>
        <w:rFonts w:ascii="Symbol" w:hAnsi="Symbol" w:hint="default"/>
      </w:rPr>
    </w:lvl>
  </w:abstractNum>
  <w:abstractNum w:abstractNumId="3">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nsid w:val="02C626FA"/>
    <w:multiLevelType w:val="multilevel"/>
    <w:tmpl w:val="FDAC509C"/>
    <w:lvl w:ilvl="0">
      <w:start w:val="1"/>
      <w:numFmt w:val="decimal"/>
      <w:lvlText w:val="%1."/>
      <w:lvlJc w:val="left"/>
      <w:pPr>
        <w:ind w:left="502" w:hanging="360"/>
      </w:pPr>
      <w:rPr>
        <w:rFonts w:hint="default"/>
        <w:b w:val="0"/>
        <w:sz w:val="24"/>
        <w:szCs w:val="24"/>
      </w:rPr>
    </w:lvl>
    <w:lvl w:ilvl="1">
      <w:start w:val="1"/>
      <w:numFmt w:val="decimal"/>
      <w:isLgl/>
      <w:lvlText w:val="%1.%2."/>
      <w:lvlJc w:val="left"/>
      <w:pPr>
        <w:ind w:left="1080" w:hanging="360"/>
      </w:pPr>
      <w:rPr>
        <w:rFonts w:hint="default"/>
        <w:b w:val="0"/>
        <w:i w:val="0"/>
        <w:color w:val="000000" w:themeColor="text1"/>
        <w:sz w:val="24"/>
        <w:szCs w:val="24"/>
      </w:rPr>
    </w:lvl>
    <w:lvl w:ilvl="2">
      <w:start w:val="1"/>
      <w:numFmt w:val="decimal"/>
      <w:isLgl/>
      <w:lvlText w:val="%1.%2.%3."/>
      <w:lvlJc w:val="left"/>
      <w:pPr>
        <w:ind w:left="1004" w:hanging="720"/>
      </w:pPr>
      <w:rPr>
        <w:rFonts w:hint="default"/>
        <w:b w:val="0"/>
        <w:i w:val="0"/>
        <w:color w:val="auto"/>
      </w:rPr>
    </w:lvl>
    <w:lvl w:ilvl="3">
      <w:start w:val="1"/>
      <w:numFmt w:val="decimal"/>
      <w:isLgl/>
      <w:lvlText w:val="%1.%2.%3.%4."/>
      <w:lvlJc w:val="left"/>
      <w:pPr>
        <w:ind w:left="2160" w:hanging="720"/>
      </w:pPr>
      <w:rPr>
        <w:rFonts w:hint="default"/>
        <w:b w:val="0"/>
        <w:i w:val="0"/>
        <w:strike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5">
    <w:nsid w:val="07230A59"/>
    <w:multiLevelType w:val="multilevel"/>
    <w:tmpl w:val="DCAE9CD0"/>
    <w:lvl w:ilvl="0">
      <w:start w:val="3"/>
      <w:numFmt w:val="decimal"/>
      <w:lvlText w:val="%1."/>
      <w:lvlJc w:val="left"/>
      <w:pPr>
        <w:ind w:left="540" w:firstLine="0"/>
      </w:pPr>
    </w:lvl>
    <w:lvl w:ilvl="1">
      <w:start w:val="2"/>
      <w:numFmt w:val="decimal"/>
      <w:lvlText w:val="%1.%2."/>
      <w:lvlJc w:val="left"/>
      <w:pPr>
        <w:ind w:left="540" w:firstLine="0"/>
      </w:pPr>
    </w:lvl>
    <w:lvl w:ilvl="2">
      <w:start w:val="1"/>
      <w:numFmt w:val="decimal"/>
      <w:lvlText w:val="%1.%2.%3."/>
      <w:lvlJc w:val="left"/>
      <w:pPr>
        <w:ind w:left="720" w:firstLine="0"/>
      </w:pPr>
      <w:rPr>
        <w:b w:val="0"/>
      </w:rPr>
    </w:lvl>
    <w:lvl w:ilvl="3">
      <w:start w:val="1"/>
      <w:numFmt w:val="decimal"/>
      <w:lvlText w:val="%1.%2.%3.%4."/>
      <w:lvlJc w:val="left"/>
      <w:pPr>
        <w:ind w:left="1288" w:firstLine="568"/>
      </w:pPr>
      <w:rPr>
        <w:b w:val="0"/>
      </w:r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6">
    <w:nsid w:val="0B811692"/>
    <w:multiLevelType w:val="multilevel"/>
    <w:tmpl w:val="CD7478AA"/>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E5327C"/>
    <w:multiLevelType w:val="hybridMultilevel"/>
    <w:tmpl w:val="0D04D48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013526C"/>
    <w:multiLevelType w:val="multilevel"/>
    <w:tmpl w:val="6D1419F0"/>
    <w:lvl w:ilvl="0">
      <w:start w:val="21"/>
      <w:numFmt w:val="decimal"/>
      <w:lvlText w:val="%1."/>
      <w:lvlJc w:val="left"/>
      <w:pPr>
        <w:ind w:left="840" w:hanging="840"/>
      </w:pPr>
      <w:rPr>
        <w:rFonts w:hint="default"/>
      </w:rPr>
    </w:lvl>
    <w:lvl w:ilvl="1">
      <w:start w:val="5"/>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3"/>
      <w:numFmt w:val="decimal"/>
      <w:lvlText w:val="%1.%2.%3.%4."/>
      <w:lvlJc w:val="left"/>
      <w:pPr>
        <w:ind w:left="2280" w:hanging="84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nsid w:val="11A76717"/>
    <w:multiLevelType w:val="multilevel"/>
    <w:tmpl w:val="FDAC509C"/>
    <w:lvl w:ilvl="0">
      <w:start w:val="1"/>
      <w:numFmt w:val="decimal"/>
      <w:lvlText w:val="%1."/>
      <w:lvlJc w:val="left"/>
      <w:pPr>
        <w:ind w:left="502" w:hanging="360"/>
      </w:pPr>
      <w:rPr>
        <w:rFonts w:hint="default"/>
        <w:b w:val="0"/>
        <w:sz w:val="24"/>
        <w:szCs w:val="24"/>
      </w:rPr>
    </w:lvl>
    <w:lvl w:ilvl="1">
      <w:start w:val="1"/>
      <w:numFmt w:val="decimal"/>
      <w:isLgl/>
      <w:lvlText w:val="%1.%2."/>
      <w:lvlJc w:val="left"/>
      <w:pPr>
        <w:ind w:left="1080" w:hanging="360"/>
      </w:pPr>
      <w:rPr>
        <w:rFonts w:hint="default"/>
        <w:b w:val="0"/>
        <w:i w:val="0"/>
        <w:color w:val="000000" w:themeColor="text1"/>
        <w:sz w:val="24"/>
        <w:szCs w:val="24"/>
      </w:rPr>
    </w:lvl>
    <w:lvl w:ilvl="2">
      <w:start w:val="1"/>
      <w:numFmt w:val="decimal"/>
      <w:isLgl/>
      <w:lvlText w:val="%1.%2.%3."/>
      <w:lvlJc w:val="left"/>
      <w:pPr>
        <w:ind w:left="1004" w:hanging="720"/>
      </w:pPr>
      <w:rPr>
        <w:rFonts w:hint="default"/>
        <w:b w:val="0"/>
        <w:i w:val="0"/>
        <w:color w:val="auto"/>
      </w:rPr>
    </w:lvl>
    <w:lvl w:ilvl="3">
      <w:start w:val="1"/>
      <w:numFmt w:val="decimal"/>
      <w:isLgl/>
      <w:lvlText w:val="%1.%2.%3.%4."/>
      <w:lvlJc w:val="left"/>
      <w:pPr>
        <w:ind w:left="2160" w:hanging="720"/>
      </w:pPr>
      <w:rPr>
        <w:rFonts w:hint="default"/>
        <w:b w:val="0"/>
        <w:i w:val="0"/>
        <w:strike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1">
    <w:nsid w:val="149E35BB"/>
    <w:multiLevelType w:val="multilevel"/>
    <w:tmpl w:val="0B063D7E"/>
    <w:lvl w:ilvl="0">
      <w:start w:val="1"/>
      <w:numFmt w:val="bullet"/>
      <w:pStyle w:val="Bullet1Sol"/>
      <w:lvlText w:val=""/>
      <w:lvlJc w:val="left"/>
      <w:pPr>
        <w:ind w:left="504" w:hanging="317"/>
      </w:pPr>
      <w:rPr>
        <w:rFonts w:ascii="Symbol" w:hAnsi="Symbol" w:hint="default"/>
        <w:b/>
        <w:i w:val="0"/>
        <w:color w:val="808080"/>
        <w:sz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2">
    <w:nsid w:val="16B9627A"/>
    <w:multiLevelType w:val="multilevel"/>
    <w:tmpl w:val="5F94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983DDD"/>
    <w:multiLevelType w:val="hybridMultilevel"/>
    <w:tmpl w:val="86DC076C"/>
    <w:lvl w:ilvl="0" w:tplc="D074811C">
      <w:start w:val="18"/>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4">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5">
    <w:nsid w:val="1CD54737"/>
    <w:multiLevelType w:val="multilevel"/>
    <w:tmpl w:val="475858AC"/>
    <w:lvl w:ilvl="0">
      <w:start w:val="1"/>
      <w:numFmt w:val="decimal"/>
      <w:lvlText w:val="%1."/>
      <w:lvlJc w:val="left"/>
      <w:pPr>
        <w:tabs>
          <w:tab w:val="num" w:pos="682"/>
        </w:tabs>
        <w:ind w:left="682" w:hanging="540"/>
      </w:pPr>
      <w:rPr>
        <w:rFonts w:hint="default"/>
        <w:b/>
        <w:bCs/>
      </w:rPr>
    </w:lvl>
    <w:lvl w:ilvl="1">
      <w:start w:val="1"/>
      <w:numFmt w:val="decimal"/>
      <w:lvlText w:val="%1.%2."/>
      <w:lvlJc w:val="left"/>
      <w:pPr>
        <w:tabs>
          <w:tab w:val="num" w:pos="540"/>
        </w:tabs>
        <w:ind w:left="540" w:hanging="540"/>
      </w:pPr>
      <w:rPr>
        <w:rFonts w:hint="default"/>
        <w:b w:val="0"/>
        <w:bCs w:val="0"/>
        <w:i w:val="0"/>
        <w:strike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strike w:val="0"/>
      </w:rPr>
    </w:lvl>
    <w:lvl w:ilvl="3">
      <w:start w:val="1"/>
      <w:numFmt w:val="decimal"/>
      <w:lvlText w:val="10.3.4.%4."/>
      <w:lvlJc w:val="left"/>
      <w:pPr>
        <w:tabs>
          <w:tab w:val="num" w:pos="2280"/>
        </w:tabs>
        <w:ind w:left="2280" w:hanging="720"/>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FA11388"/>
    <w:multiLevelType w:val="multilevel"/>
    <w:tmpl w:val="DD14DD84"/>
    <w:lvl w:ilvl="0">
      <w:start w:val="33"/>
      <w:numFmt w:val="decimal"/>
      <w:lvlText w:val="%1."/>
      <w:lvlJc w:val="left"/>
      <w:pPr>
        <w:ind w:left="660" w:hanging="660"/>
      </w:pPr>
      <w:rPr>
        <w:rFonts w:hint="default"/>
      </w:rPr>
    </w:lvl>
    <w:lvl w:ilvl="1">
      <w:start w:val="5"/>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nsid w:val="20370978"/>
    <w:multiLevelType w:val="multilevel"/>
    <w:tmpl w:val="B75E4578"/>
    <w:lvl w:ilvl="0">
      <w:start w:val="3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27FD54EC"/>
    <w:multiLevelType w:val="multilevel"/>
    <w:tmpl w:val="CA0E3730"/>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43649C"/>
    <w:multiLevelType w:val="multilevel"/>
    <w:tmpl w:val="12B0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4F7368"/>
    <w:multiLevelType w:val="multilevel"/>
    <w:tmpl w:val="8FE6E15A"/>
    <w:lvl w:ilvl="0">
      <w:start w:val="1"/>
      <w:numFmt w:val="upperRoman"/>
      <w:lvlText w:val="%1."/>
      <w:lvlJc w:val="left"/>
      <w:pPr>
        <w:ind w:left="108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3C554F1F"/>
    <w:multiLevelType w:val="multilevel"/>
    <w:tmpl w:val="F4DE69D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D1D224B"/>
    <w:multiLevelType w:val="multilevel"/>
    <w:tmpl w:val="89562B68"/>
    <w:lvl w:ilvl="0">
      <w:start w:val="1"/>
      <w:numFmt w:val="decimal"/>
      <w:pStyle w:val="L1"/>
      <w:lvlText w:val="%1."/>
      <w:lvlJc w:val="left"/>
      <w:pPr>
        <w:ind w:left="360" w:hanging="360"/>
      </w:pPr>
    </w:lvl>
    <w:lvl w:ilvl="1">
      <w:start w:val="1"/>
      <w:numFmt w:val="decimal"/>
      <w:pStyle w:val="L2"/>
      <w:lvlText w:val="%1.%2."/>
      <w:lvlJc w:val="left"/>
      <w:pPr>
        <w:ind w:left="792" w:hanging="432"/>
      </w:pPr>
    </w:lvl>
    <w:lvl w:ilvl="2">
      <w:start w:val="1"/>
      <w:numFmt w:val="decimal"/>
      <w:pStyle w:val="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DE166C7"/>
    <w:multiLevelType w:val="multilevel"/>
    <w:tmpl w:val="19B6AB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752370"/>
    <w:multiLevelType w:val="multilevel"/>
    <w:tmpl w:val="A11056E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pStyle w:val="TABULAI"/>
      <w:lvlText w:val="%1.%2.%3.%4."/>
      <w:lvlJc w:val="left"/>
      <w:pPr>
        <w:ind w:left="1215"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077AE3"/>
    <w:multiLevelType w:val="multilevel"/>
    <w:tmpl w:val="00843024"/>
    <w:lvl w:ilvl="0">
      <w:start w:val="1"/>
      <w:numFmt w:val="decimal"/>
      <w:pStyle w:val="VIRSRAKSTS"/>
      <w:lvlText w:val="%1."/>
      <w:lvlJc w:val="left"/>
      <w:pPr>
        <w:ind w:left="72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1LIMENIS"/>
      <w:isLgl/>
      <w:lvlText w:val="%1.%2."/>
      <w:lvlJc w:val="left"/>
      <w:pPr>
        <w:ind w:left="1004"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LIMENIS"/>
      <w:isLgl/>
      <w:lvlText w:val="%1.%2.%3."/>
      <w:lvlJc w:val="left"/>
      <w:pPr>
        <w:ind w:left="1506"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LIMENIS"/>
      <w:isLgl/>
      <w:lvlText w:val="%1.%2.%3.%4."/>
      <w:lvlJc w:val="left"/>
      <w:pPr>
        <w:ind w:left="1931"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8">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B686D35"/>
    <w:multiLevelType w:val="multilevel"/>
    <w:tmpl w:val="B44EAFF8"/>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08317E"/>
    <w:multiLevelType w:val="multilevel"/>
    <w:tmpl w:val="580A0AC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3)"/>
      <w:lvlJc w:val="left"/>
      <w:pPr>
        <w:ind w:left="1800" w:hanging="720"/>
      </w:pPr>
      <w:rPr>
        <w:rFonts w:ascii="Times New Roman" w:eastAsia="Times New Roman" w:hAnsi="Times New Roman" w:cs="Times New Roman"/>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32">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33">
    <w:nsid w:val="667E470F"/>
    <w:multiLevelType w:val="multilevel"/>
    <w:tmpl w:val="72C6B3CE"/>
    <w:lvl w:ilvl="0">
      <w:start w:val="17"/>
      <w:numFmt w:val="decimal"/>
      <w:lvlText w:val="%1."/>
      <w:lvlJc w:val="left"/>
      <w:pPr>
        <w:ind w:left="660" w:hanging="660"/>
      </w:pPr>
      <w:rPr>
        <w:rFonts w:hint="default"/>
      </w:rPr>
    </w:lvl>
    <w:lvl w:ilvl="1">
      <w:start w:val="2"/>
      <w:numFmt w:val="decimal"/>
      <w:lvlText w:val="%1.%2."/>
      <w:lvlJc w:val="left"/>
      <w:pPr>
        <w:ind w:left="872" w:hanging="660"/>
      </w:pPr>
      <w:rPr>
        <w:rFonts w:hint="default"/>
      </w:rPr>
    </w:lvl>
    <w:lvl w:ilvl="2">
      <w:start w:val="1"/>
      <w:numFmt w:val="decimal"/>
      <w:lvlText w:val="%1.%2.%3."/>
      <w:lvlJc w:val="left"/>
      <w:pPr>
        <w:ind w:left="1144" w:hanging="720"/>
      </w:pPr>
      <w:rPr>
        <w:rFonts w:hint="default"/>
        <w:color w:val="000000" w:themeColor="text1"/>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4">
    <w:nsid w:val="674B6A2B"/>
    <w:multiLevelType w:val="multilevel"/>
    <w:tmpl w:val="04CA1E72"/>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2E4E30"/>
    <w:multiLevelType w:val="multilevel"/>
    <w:tmpl w:val="9FD2DB60"/>
    <w:lvl w:ilvl="0">
      <w:start w:val="30"/>
      <w:numFmt w:val="decimal"/>
      <w:lvlText w:val="%1."/>
      <w:lvlJc w:val="left"/>
      <w:pPr>
        <w:ind w:left="660" w:hanging="660"/>
      </w:pPr>
      <w:rPr>
        <w:rFonts w:hint="default"/>
      </w:rPr>
    </w:lvl>
    <w:lvl w:ilvl="1">
      <w:start w:val="5"/>
      <w:numFmt w:val="decimal"/>
      <w:lvlText w:val="%1.%2."/>
      <w:lvlJc w:val="left"/>
      <w:pPr>
        <w:ind w:left="1096" w:hanging="66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6">
    <w:nsid w:val="71FB757E"/>
    <w:multiLevelType w:val="multilevel"/>
    <w:tmpl w:val="483E07E2"/>
    <w:lvl w:ilvl="0">
      <w:start w:val="34"/>
      <w:numFmt w:val="decimal"/>
      <w:lvlText w:val="%1."/>
      <w:lvlJc w:val="left"/>
      <w:pPr>
        <w:ind w:left="660" w:hanging="660"/>
      </w:pPr>
      <w:rPr>
        <w:rFonts w:hint="default"/>
        <w:b/>
        <w:color w:val="auto"/>
      </w:rPr>
    </w:lvl>
    <w:lvl w:ilvl="1">
      <w:start w:val="1"/>
      <w:numFmt w:val="decimal"/>
      <w:lvlText w:val="%1.%2."/>
      <w:lvlJc w:val="left"/>
      <w:pPr>
        <w:ind w:left="1200" w:hanging="660"/>
      </w:pPr>
      <w:rPr>
        <w:rFonts w:hint="default"/>
        <w:b/>
        <w:color w:val="auto"/>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b/>
        <w:color w:val="auto"/>
      </w:rPr>
    </w:lvl>
    <w:lvl w:ilvl="4">
      <w:start w:val="1"/>
      <w:numFmt w:val="decimal"/>
      <w:lvlText w:val="%1.%2.%3.%4.%5."/>
      <w:lvlJc w:val="left"/>
      <w:pPr>
        <w:ind w:left="3240" w:hanging="1080"/>
      </w:pPr>
      <w:rPr>
        <w:rFonts w:hint="default"/>
        <w:b/>
        <w:color w:val="auto"/>
      </w:rPr>
    </w:lvl>
    <w:lvl w:ilvl="5">
      <w:start w:val="1"/>
      <w:numFmt w:val="decimal"/>
      <w:lvlText w:val="%1.%2.%3.%4.%5.%6."/>
      <w:lvlJc w:val="left"/>
      <w:pPr>
        <w:ind w:left="3780" w:hanging="1080"/>
      </w:pPr>
      <w:rPr>
        <w:rFonts w:hint="default"/>
        <w:b/>
        <w:color w:val="auto"/>
      </w:rPr>
    </w:lvl>
    <w:lvl w:ilvl="6">
      <w:start w:val="1"/>
      <w:numFmt w:val="decimal"/>
      <w:lvlText w:val="%1.%2.%3.%4.%5.%6.%7."/>
      <w:lvlJc w:val="left"/>
      <w:pPr>
        <w:ind w:left="4680" w:hanging="1440"/>
      </w:pPr>
      <w:rPr>
        <w:rFonts w:hint="default"/>
        <w:b/>
        <w:color w:val="auto"/>
      </w:rPr>
    </w:lvl>
    <w:lvl w:ilvl="7">
      <w:start w:val="1"/>
      <w:numFmt w:val="decimal"/>
      <w:lvlText w:val="%1.%2.%3.%4.%5.%6.%7.%8."/>
      <w:lvlJc w:val="left"/>
      <w:pPr>
        <w:ind w:left="5220" w:hanging="1440"/>
      </w:pPr>
      <w:rPr>
        <w:rFonts w:hint="default"/>
        <w:b/>
        <w:color w:val="auto"/>
      </w:rPr>
    </w:lvl>
    <w:lvl w:ilvl="8">
      <w:start w:val="1"/>
      <w:numFmt w:val="decimal"/>
      <w:lvlText w:val="%1.%2.%3.%4.%5.%6.%7.%8.%9."/>
      <w:lvlJc w:val="left"/>
      <w:pPr>
        <w:ind w:left="6120" w:hanging="1800"/>
      </w:pPr>
      <w:rPr>
        <w:rFonts w:hint="default"/>
        <w:b/>
        <w:color w:val="auto"/>
      </w:rPr>
    </w:lvl>
  </w:abstractNum>
  <w:abstractNum w:abstractNumId="37">
    <w:nsid w:val="754E14D1"/>
    <w:multiLevelType w:val="hybridMultilevel"/>
    <w:tmpl w:val="AC9E9E9E"/>
    <w:lvl w:ilvl="0" w:tplc="EFE6EE12">
      <w:start w:val="1"/>
      <w:numFmt w:val="bullet"/>
      <w:pStyle w:val="TableBullet1Sol"/>
      <w:lvlText w:val=""/>
      <w:lvlJc w:val="left"/>
      <w:pPr>
        <w:ind w:left="720" w:hanging="360"/>
      </w:pPr>
      <w:rPr>
        <w:rFonts w:ascii="Wingdings 2" w:hAnsi="Wingdings 2" w:hint="default"/>
        <w:color w:val="808080"/>
        <w:sz w:val="18"/>
      </w:rPr>
    </w:lvl>
    <w:lvl w:ilvl="1" w:tplc="BD1A31C4" w:tentative="1">
      <w:start w:val="1"/>
      <w:numFmt w:val="bullet"/>
      <w:lvlText w:val="o"/>
      <w:lvlJc w:val="left"/>
      <w:pPr>
        <w:ind w:left="1440" w:hanging="360"/>
      </w:pPr>
      <w:rPr>
        <w:rFonts w:ascii="Courier New" w:hAnsi="Courier New" w:cs="Courier New" w:hint="default"/>
      </w:rPr>
    </w:lvl>
    <w:lvl w:ilvl="2" w:tplc="BA46C96E" w:tentative="1">
      <w:start w:val="1"/>
      <w:numFmt w:val="bullet"/>
      <w:lvlText w:val=""/>
      <w:lvlJc w:val="left"/>
      <w:pPr>
        <w:ind w:left="2160" w:hanging="360"/>
      </w:pPr>
      <w:rPr>
        <w:rFonts w:ascii="Wingdings" w:hAnsi="Wingdings" w:hint="default"/>
      </w:rPr>
    </w:lvl>
    <w:lvl w:ilvl="3" w:tplc="08A60222" w:tentative="1">
      <w:start w:val="1"/>
      <w:numFmt w:val="bullet"/>
      <w:lvlText w:val=""/>
      <w:lvlJc w:val="left"/>
      <w:pPr>
        <w:ind w:left="2880" w:hanging="360"/>
      </w:pPr>
      <w:rPr>
        <w:rFonts w:ascii="Symbol" w:hAnsi="Symbol" w:hint="default"/>
      </w:rPr>
    </w:lvl>
    <w:lvl w:ilvl="4" w:tplc="4880CF84" w:tentative="1">
      <w:start w:val="1"/>
      <w:numFmt w:val="bullet"/>
      <w:lvlText w:val="o"/>
      <w:lvlJc w:val="left"/>
      <w:pPr>
        <w:ind w:left="3600" w:hanging="360"/>
      </w:pPr>
      <w:rPr>
        <w:rFonts w:ascii="Courier New" w:hAnsi="Courier New" w:cs="Courier New" w:hint="default"/>
      </w:rPr>
    </w:lvl>
    <w:lvl w:ilvl="5" w:tplc="7F86E048" w:tentative="1">
      <w:start w:val="1"/>
      <w:numFmt w:val="bullet"/>
      <w:lvlText w:val=""/>
      <w:lvlJc w:val="left"/>
      <w:pPr>
        <w:ind w:left="4320" w:hanging="360"/>
      </w:pPr>
      <w:rPr>
        <w:rFonts w:ascii="Wingdings" w:hAnsi="Wingdings" w:hint="default"/>
      </w:rPr>
    </w:lvl>
    <w:lvl w:ilvl="6" w:tplc="EC7272AC" w:tentative="1">
      <w:start w:val="1"/>
      <w:numFmt w:val="bullet"/>
      <w:lvlText w:val=""/>
      <w:lvlJc w:val="left"/>
      <w:pPr>
        <w:ind w:left="5040" w:hanging="360"/>
      </w:pPr>
      <w:rPr>
        <w:rFonts w:ascii="Symbol" w:hAnsi="Symbol" w:hint="default"/>
      </w:rPr>
    </w:lvl>
    <w:lvl w:ilvl="7" w:tplc="C212D9CC" w:tentative="1">
      <w:start w:val="1"/>
      <w:numFmt w:val="bullet"/>
      <w:lvlText w:val="o"/>
      <w:lvlJc w:val="left"/>
      <w:pPr>
        <w:ind w:left="5760" w:hanging="360"/>
      </w:pPr>
      <w:rPr>
        <w:rFonts w:ascii="Courier New" w:hAnsi="Courier New" w:cs="Courier New" w:hint="default"/>
      </w:rPr>
    </w:lvl>
    <w:lvl w:ilvl="8" w:tplc="258CCB68" w:tentative="1">
      <w:start w:val="1"/>
      <w:numFmt w:val="bullet"/>
      <w:lvlText w:val=""/>
      <w:lvlJc w:val="left"/>
      <w:pPr>
        <w:ind w:left="6480" w:hanging="360"/>
      </w:pPr>
      <w:rPr>
        <w:rFonts w:ascii="Wingdings" w:hAnsi="Wingdings" w:hint="default"/>
      </w:rPr>
    </w:lvl>
  </w:abstractNum>
  <w:abstractNum w:abstractNumId="38">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B5A7251"/>
    <w:multiLevelType w:val="multilevel"/>
    <w:tmpl w:val="79E8468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CB336F7"/>
    <w:multiLevelType w:val="multilevel"/>
    <w:tmpl w:val="2578DB6E"/>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8"/>
  </w:num>
  <w:num w:numId="3">
    <w:abstractNumId w:val="2"/>
  </w:num>
  <w:num w:numId="4">
    <w:abstractNumId w:val="1"/>
  </w:num>
  <w:num w:numId="5">
    <w:abstractNumId w:val="0"/>
  </w:num>
  <w:num w:numId="6">
    <w:abstractNumId w:val="28"/>
  </w:num>
  <w:num w:numId="7">
    <w:abstractNumId w:val="14"/>
  </w:num>
  <w:num w:numId="8">
    <w:abstractNumId w:val="37"/>
  </w:num>
  <w:num w:numId="9">
    <w:abstractNumId w:val="31"/>
  </w:num>
  <w:num w:numId="10">
    <w:abstractNumId w:val="11"/>
  </w:num>
  <w:num w:numId="11">
    <w:abstractNumId w:val="3"/>
  </w:num>
  <w:num w:numId="12">
    <w:abstractNumId w:val="22"/>
  </w:num>
  <w:num w:numId="13">
    <w:abstractNumId w:val="3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4"/>
  </w:num>
  <w:num w:numId="17">
    <w:abstractNumId w:val="40"/>
  </w:num>
  <w:num w:numId="18">
    <w:abstractNumId w:val="18"/>
  </w:num>
  <w:num w:numId="19">
    <w:abstractNumId w:val="21"/>
  </w:num>
  <w:num w:numId="20">
    <w:abstractNumId w:val="34"/>
  </w:num>
  <w:num w:numId="21">
    <w:abstractNumId w:val="6"/>
  </w:num>
  <w:num w:numId="22">
    <w:abstractNumId w:val="27"/>
  </w:num>
  <w:num w:numId="23">
    <w:abstractNumId w:val="26"/>
  </w:num>
  <w:num w:numId="24">
    <w:abstractNumId w:val="7"/>
  </w:num>
  <w:num w:numId="25">
    <w:abstractNumId w:val="29"/>
  </w:num>
  <w:num w:numId="26">
    <w:abstractNumId w:val="13"/>
  </w:num>
  <w:num w:numId="27">
    <w:abstractNumId w:val="12"/>
  </w:num>
  <w:num w:numId="28">
    <w:abstractNumId w:val="19"/>
  </w:num>
  <w:num w:numId="29">
    <w:abstractNumId w:val="9"/>
  </w:num>
  <w:num w:numId="30">
    <w:abstractNumId w:val="17"/>
  </w:num>
  <w:num w:numId="31">
    <w:abstractNumId w:val="25"/>
  </w:num>
  <w:num w:numId="32">
    <w:abstractNumId w:val="36"/>
  </w:num>
  <w:num w:numId="33">
    <w:abstractNumId w:val="30"/>
  </w:num>
  <w:num w:numId="34">
    <w:abstractNumId w:val="39"/>
  </w:num>
  <w:num w:numId="35">
    <w:abstractNumId w:val="5"/>
  </w:num>
  <w:num w:numId="36">
    <w:abstractNumId w:val="33"/>
  </w:num>
  <w:num w:numId="37">
    <w:abstractNumId w:val="16"/>
  </w:num>
  <w:num w:numId="38">
    <w:abstractNumId w:val="15"/>
  </w:num>
  <w:num w:numId="39">
    <w:abstractNumId w:val="10"/>
  </w:num>
  <w:num w:numId="40">
    <w:abstractNumId w:val="3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57"/>
  <w:displayVerticalDrawingGridEvery w:val="2"/>
  <w:characterSpacingControl w:val="doNotCompress"/>
  <w:savePreviewPicture/>
  <w:hdrShapeDefaults>
    <o:shapedefaults v:ext="edit" spidmax="6146"/>
  </w:hdrShapeDefaults>
  <w:footnotePr>
    <w:footnote w:id="-1"/>
    <w:footnote w:id="0"/>
  </w:footnotePr>
  <w:endnotePr>
    <w:endnote w:id="-1"/>
    <w:endnote w:id="0"/>
  </w:endnotePr>
  <w:compat/>
  <w:rsids>
    <w:rsidRoot w:val="00EB695B"/>
    <w:rsid w:val="0000010B"/>
    <w:rsid w:val="0000029C"/>
    <w:rsid w:val="00000B04"/>
    <w:rsid w:val="00001A6B"/>
    <w:rsid w:val="000035E9"/>
    <w:rsid w:val="000044E8"/>
    <w:rsid w:val="00004835"/>
    <w:rsid w:val="00006A1E"/>
    <w:rsid w:val="000106E9"/>
    <w:rsid w:val="0001072E"/>
    <w:rsid w:val="00010C9A"/>
    <w:rsid w:val="0001137E"/>
    <w:rsid w:val="00011600"/>
    <w:rsid w:val="000119D4"/>
    <w:rsid w:val="00011EA8"/>
    <w:rsid w:val="00012827"/>
    <w:rsid w:val="00013C0C"/>
    <w:rsid w:val="0001414D"/>
    <w:rsid w:val="00014BF6"/>
    <w:rsid w:val="00016C50"/>
    <w:rsid w:val="000171C8"/>
    <w:rsid w:val="00017E0A"/>
    <w:rsid w:val="00020282"/>
    <w:rsid w:val="000212B9"/>
    <w:rsid w:val="00021C75"/>
    <w:rsid w:val="000231E8"/>
    <w:rsid w:val="00023EC4"/>
    <w:rsid w:val="00024355"/>
    <w:rsid w:val="00024881"/>
    <w:rsid w:val="00024DBD"/>
    <w:rsid w:val="00026090"/>
    <w:rsid w:val="00027886"/>
    <w:rsid w:val="00030BCF"/>
    <w:rsid w:val="0003350A"/>
    <w:rsid w:val="00035D5E"/>
    <w:rsid w:val="00036EFE"/>
    <w:rsid w:val="00037E43"/>
    <w:rsid w:val="00040347"/>
    <w:rsid w:val="00043976"/>
    <w:rsid w:val="00044F31"/>
    <w:rsid w:val="00045B71"/>
    <w:rsid w:val="00046DA5"/>
    <w:rsid w:val="00046F72"/>
    <w:rsid w:val="0004781E"/>
    <w:rsid w:val="00050D76"/>
    <w:rsid w:val="00051308"/>
    <w:rsid w:val="0005151B"/>
    <w:rsid w:val="00052A9B"/>
    <w:rsid w:val="00052C55"/>
    <w:rsid w:val="00053BE6"/>
    <w:rsid w:val="00053F00"/>
    <w:rsid w:val="00054EBE"/>
    <w:rsid w:val="0005503A"/>
    <w:rsid w:val="0005553A"/>
    <w:rsid w:val="000566F5"/>
    <w:rsid w:val="00056919"/>
    <w:rsid w:val="00056ACF"/>
    <w:rsid w:val="0006046A"/>
    <w:rsid w:val="00060513"/>
    <w:rsid w:val="00061C0E"/>
    <w:rsid w:val="00064DC6"/>
    <w:rsid w:val="00065003"/>
    <w:rsid w:val="00065591"/>
    <w:rsid w:val="00065A99"/>
    <w:rsid w:val="0006753C"/>
    <w:rsid w:val="00067C70"/>
    <w:rsid w:val="00072C9A"/>
    <w:rsid w:val="000740B9"/>
    <w:rsid w:val="00074F12"/>
    <w:rsid w:val="00075837"/>
    <w:rsid w:val="00075DD3"/>
    <w:rsid w:val="0007642D"/>
    <w:rsid w:val="000803FF"/>
    <w:rsid w:val="00081AA6"/>
    <w:rsid w:val="00081F1F"/>
    <w:rsid w:val="000820CD"/>
    <w:rsid w:val="00085263"/>
    <w:rsid w:val="00085589"/>
    <w:rsid w:val="00086723"/>
    <w:rsid w:val="00090765"/>
    <w:rsid w:val="000928B4"/>
    <w:rsid w:val="00093D8A"/>
    <w:rsid w:val="00094DD4"/>
    <w:rsid w:val="000957D9"/>
    <w:rsid w:val="00096120"/>
    <w:rsid w:val="00097E52"/>
    <w:rsid w:val="000A1749"/>
    <w:rsid w:val="000A1BCA"/>
    <w:rsid w:val="000A1D2F"/>
    <w:rsid w:val="000A2ABA"/>
    <w:rsid w:val="000A493F"/>
    <w:rsid w:val="000A5C4C"/>
    <w:rsid w:val="000A68F2"/>
    <w:rsid w:val="000A6FF3"/>
    <w:rsid w:val="000A7EAB"/>
    <w:rsid w:val="000A7EC5"/>
    <w:rsid w:val="000B015C"/>
    <w:rsid w:val="000B021F"/>
    <w:rsid w:val="000B13DD"/>
    <w:rsid w:val="000B2339"/>
    <w:rsid w:val="000B273D"/>
    <w:rsid w:val="000B2775"/>
    <w:rsid w:val="000B687D"/>
    <w:rsid w:val="000B778E"/>
    <w:rsid w:val="000C02FD"/>
    <w:rsid w:val="000C035A"/>
    <w:rsid w:val="000C20AD"/>
    <w:rsid w:val="000C371E"/>
    <w:rsid w:val="000C3834"/>
    <w:rsid w:val="000C3AF4"/>
    <w:rsid w:val="000C4915"/>
    <w:rsid w:val="000C4B9D"/>
    <w:rsid w:val="000C534A"/>
    <w:rsid w:val="000C72C7"/>
    <w:rsid w:val="000C77BA"/>
    <w:rsid w:val="000D0247"/>
    <w:rsid w:val="000D0BB1"/>
    <w:rsid w:val="000D0D58"/>
    <w:rsid w:val="000D1BE3"/>
    <w:rsid w:val="000D1C4A"/>
    <w:rsid w:val="000D1E58"/>
    <w:rsid w:val="000D2812"/>
    <w:rsid w:val="000D3425"/>
    <w:rsid w:val="000D4BDA"/>
    <w:rsid w:val="000D4D82"/>
    <w:rsid w:val="000D5BC1"/>
    <w:rsid w:val="000D67D9"/>
    <w:rsid w:val="000D77CC"/>
    <w:rsid w:val="000D7879"/>
    <w:rsid w:val="000D7AC8"/>
    <w:rsid w:val="000E0ED3"/>
    <w:rsid w:val="000E1339"/>
    <w:rsid w:val="000E226B"/>
    <w:rsid w:val="000E2BD8"/>
    <w:rsid w:val="000E2CB2"/>
    <w:rsid w:val="000E5DBC"/>
    <w:rsid w:val="000E6AF5"/>
    <w:rsid w:val="000E7B38"/>
    <w:rsid w:val="000E7CDD"/>
    <w:rsid w:val="000F09EF"/>
    <w:rsid w:val="000F0F70"/>
    <w:rsid w:val="000F1E93"/>
    <w:rsid w:val="000F28E6"/>
    <w:rsid w:val="000F3313"/>
    <w:rsid w:val="000F4131"/>
    <w:rsid w:val="000F6EB3"/>
    <w:rsid w:val="000F7061"/>
    <w:rsid w:val="000F70A4"/>
    <w:rsid w:val="000F7867"/>
    <w:rsid w:val="001009E8"/>
    <w:rsid w:val="00100E86"/>
    <w:rsid w:val="00102C2A"/>
    <w:rsid w:val="00103028"/>
    <w:rsid w:val="0010364C"/>
    <w:rsid w:val="00103F20"/>
    <w:rsid w:val="00104162"/>
    <w:rsid w:val="0010526D"/>
    <w:rsid w:val="00111DC4"/>
    <w:rsid w:val="001123F6"/>
    <w:rsid w:val="00114B0C"/>
    <w:rsid w:val="00115570"/>
    <w:rsid w:val="00115646"/>
    <w:rsid w:val="00115BDC"/>
    <w:rsid w:val="00115C1B"/>
    <w:rsid w:val="00116294"/>
    <w:rsid w:val="00116653"/>
    <w:rsid w:val="00116F73"/>
    <w:rsid w:val="00117855"/>
    <w:rsid w:val="00120823"/>
    <w:rsid w:val="001212F1"/>
    <w:rsid w:val="0012216C"/>
    <w:rsid w:val="00122654"/>
    <w:rsid w:val="001249B9"/>
    <w:rsid w:val="00125BD1"/>
    <w:rsid w:val="00126E57"/>
    <w:rsid w:val="001277BE"/>
    <w:rsid w:val="00127895"/>
    <w:rsid w:val="00127AF5"/>
    <w:rsid w:val="00127D9C"/>
    <w:rsid w:val="00135C0A"/>
    <w:rsid w:val="001361BB"/>
    <w:rsid w:val="00136325"/>
    <w:rsid w:val="001364E3"/>
    <w:rsid w:val="00137A01"/>
    <w:rsid w:val="00137A77"/>
    <w:rsid w:val="00140C74"/>
    <w:rsid w:val="00141DC4"/>
    <w:rsid w:val="00143420"/>
    <w:rsid w:val="00143AC7"/>
    <w:rsid w:val="001444C9"/>
    <w:rsid w:val="00147FBE"/>
    <w:rsid w:val="00150FBB"/>
    <w:rsid w:val="00154535"/>
    <w:rsid w:val="001545DF"/>
    <w:rsid w:val="00155688"/>
    <w:rsid w:val="00156F6F"/>
    <w:rsid w:val="00160307"/>
    <w:rsid w:val="00160529"/>
    <w:rsid w:val="001605EA"/>
    <w:rsid w:val="00160E3B"/>
    <w:rsid w:val="001618D7"/>
    <w:rsid w:val="001621A4"/>
    <w:rsid w:val="0016388C"/>
    <w:rsid w:val="001639EF"/>
    <w:rsid w:val="00163E3F"/>
    <w:rsid w:val="00164DAA"/>
    <w:rsid w:val="001658C9"/>
    <w:rsid w:val="00171858"/>
    <w:rsid w:val="0017218D"/>
    <w:rsid w:val="001727CF"/>
    <w:rsid w:val="00173CBF"/>
    <w:rsid w:val="00173CF6"/>
    <w:rsid w:val="00174983"/>
    <w:rsid w:val="00175809"/>
    <w:rsid w:val="00176163"/>
    <w:rsid w:val="00176D47"/>
    <w:rsid w:val="00177079"/>
    <w:rsid w:val="0017798D"/>
    <w:rsid w:val="00180BE2"/>
    <w:rsid w:val="00181B69"/>
    <w:rsid w:val="00181C66"/>
    <w:rsid w:val="00181D3B"/>
    <w:rsid w:val="00183021"/>
    <w:rsid w:val="001840A9"/>
    <w:rsid w:val="00184115"/>
    <w:rsid w:val="0018457E"/>
    <w:rsid w:val="00184E7E"/>
    <w:rsid w:val="00184F38"/>
    <w:rsid w:val="00187FCC"/>
    <w:rsid w:val="001907D6"/>
    <w:rsid w:val="00191EBB"/>
    <w:rsid w:val="00191FAB"/>
    <w:rsid w:val="00193C26"/>
    <w:rsid w:val="00193F78"/>
    <w:rsid w:val="00194028"/>
    <w:rsid w:val="001945A5"/>
    <w:rsid w:val="00194DFA"/>
    <w:rsid w:val="00194E29"/>
    <w:rsid w:val="001958FC"/>
    <w:rsid w:val="001959EB"/>
    <w:rsid w:val="001961EC"/>
    <w:rsid w:val="00196C15"/>
    <w:rsid w:val="00197286"/>
    <w:rsid w:val="001A06E7"/>
    <w:rsid w:val="001A0B75"/>
    <w:rsid w:val="001A0F2D"/>
    <w:rsid w:val="001A41D9"/>
    <w:rsid w:val="001A5F9A"/>
    <w:rsid w:val="001A7E4D"/>
    <w:rsid w:val="001B00AE"/>
    <w:rsid w:val="001B1031"/>
    <w:rsid w:val="001B2960"/>
    <w:rsid w:val="001B2BF4"/>
    <w:rsid w:val="001B45D8"/>
    <w:rsid w:val="001B5387"/>
    <w:rsid w:val="001B5B6E"/>
    <w:rsid w:val="001B7A78"/>
    <w:rsid w:val="001B7DA2"/>
    <w:rsid w:val="001C2B16"/>
    <w:rsid w:val="001C3E27"/>
    <w:rsid w:val="001C3EC2"/>
    <w:rsid w:val="001C415C"/>
    <w:rsid w:val="001C448A"/>
    <w:rsid w:val="001C7026"/>
    <w:rsid w:val="001C7B53"/>
    <w:rsid w:val="001D097C"/>
    <w:rsid w:val="001D444C"/>
    <w:rsid w:val="001D4699"/>
    <w:rsid w:val="001D5565"/>
    <w:rsid w:val="001D6418"/>
    <w:rsid w:val="001D79C5"/>
    <w:rsid w:val="001E0D36"/>
    <w:rsid w:val="001E164D"/>
    <w:rsid w:val="001E2546"/>
    <w:rsid w:val="001E2E27"/>
    <w:rsid w:val="001E3113"/>
    <w:rsid w:val="001E449B"/>
    <w:rsid w:val="001E4622"/>
    <w:rsid w:val="001E5290"/>
    <w:rsid w:val="001E5D7E"/>
    <w:rsid w:val="001E6184"/>
    <w:rsid w:val="001E6347"/>
    <w:rsid w:val="001E719E"/>
    <w:rsid w:val="001E7693"/>
    <w:rsid w:val="001F0FFD"/>
    <w:rsid w:val="001F1086"/>
    <w:rsid w:val="001F1C17"/>
    <w:rsid w:val="001F2CC1"/>
    <w:rsid w:val="001F2EDB"/>
    <w:rsid w:val="001F40D0"/>
    <w:rsid w:val="001F4694"/>
    <w:rsid w:val="001F4B5A"/>
    <w:rsid w:val="001F5712"/>
    <w:rsid w:val="001F5AA5"/>
    <w:rsid w:val="001F6D3E"/>
    <w:rsid w:val="001F70ED"/>
    <w:rsid w:val="001F7761"/>
    <w:rsid w:val="001F7CC9"/>
    <w:rsid w:val="00200276"/>
    <w:rsid w:val="00201812"/>
    <w:rsid w:val="00202911"/>
    <w:rsid w:val="00206517"/>
    <w:rsid w:val="002067A9"/>
    <w:rsid w:val="00207008"/>
    <w:rsid w:val="00207205"/>
    <w:rsid w:val="00210456"/>
    <w:rsid w:val="00210F34"/>
    <w:rsid w:val="00211BBF"/>
    <w:rsid w:val="00212AE9"/>
    <w:rsid w:val="0021311F"/>
    <w:rsid w:val="00215519"/>
    <w:rsid w:val="0021693D"/>
    <w:rsid w:val="00220909"/>
    <w:rsid w:val="00221132"/>
    <w:rsid w:val="0022156D"/>
    <w:rsid w:val="00222CDD"/>
    <w:rsid w:val="00223D3C"/>
    <w:rsid w:val="0022419F"/>
    <w:rsid w:val="002250C8"/>
    <w:rsid w:val="00225690"/>
    <w:rsid w:val="0022596D"/>
    <w:rsid w:val="0022631E"/>
    <w:rsid w:val="00227F18"/>
    <w:rsid w:val="00230032"/>
    <w:rsid w:val="002314BE"/>
    <w:rsid w:val="00231B94"/>
    <w:rsid w:val="0023219A"/>
    <w:rsid w:val="00233CB1"/>
    <w:rsid w:val="00235326"/>
    <w:rsid w:val="002354D3"/>
    <w:rsid w:val="002368C7"/>
    <w:rsid w:val="00236A82"/>
    <w:rsid w:val="00236A95"/>
    <w:rsid w:val="00237BA4"/>
    <w:rsid w:val="00240719"/>
    <w:rsid w:val="00241360"/>
    <w:rsid w:val="00242009"/>
    <w:rsid w:val="002428CC"/>
    <w:rsid w:val="00243E15"/>
    <w:rsid w:val="002444B4"/>
    <w:rsid w:val="0024488A"/>
    <w:rsid w:val="002474DC"/>
    <w:rsid w:val="00250039"/>
    <w:rsid w:val="00252181"/>
    <w:rsid w:val="00254BEF"/>
    <w:rsid w:val="00254D30"/>
    <w:rsid w:val="00255340"/>
    <w:rsid w:val="002568AE"/>
    <w:rsid w:val="00260026"/>
    <w:rsid w:val="00260F0C"/>
    <w:rsid w:val="00263CFB"/>
    <w:rsid w:val="0026455F"/>
    <w:rsid w:val="00264D1A"/>
    <w:rsid w:val="00265008"/>
    <w:rsid w:val="002652D0"/>
    <w:rsid w:val="00265A94"/>
    <w:rsid w:val="00266E03"/>
    <w:rsid w:val="0026715E"/>
    <w:rsid w:val="0027101F"/>
    <w:rsid w:val="0027198D"/>
    <w:rsid w:val="002735BB"/>
    <w:rsid w:val="00275705"/>
    <w:rsid w:val="00275D41"/>
    <w:rsid w:val="00276504"/>
    <w:rsid w:val="0027655B"/>
    <w:rsid w:val="00277446"/>
    <w:rsid w:val="00277943"/>
    <w:rsid w:val="00277E17"/>
    <w:rsid w:val="00281575"/>
    <w:rsid w:val="00281B0D"/>
    <w:rsid w:val="00282443"/>
    <w:rsid w:val="0028331F"/>
    <w:rsid w:val="0028393A"/>
    <w:rsid w:val="00283AA0"/>
    <w:rsid w:val="00283C5F"/>
    <w:rsid w:val="00283CEC"/>
    <w:rsid w:val="00286180"/>
    <w:rsid w:val="0028766E"/>
    <w:rsid w:val="0028767F"/>
    <w:rsid w:val="00287D97"/>
    <w:rsid w:val="00287FFD"/>
    <w:rsid w:val="0029048E"/>
    <w:rsid w:val="002923A9"/>
    <w:rsid w:val="002934BB"/>
    <w:rsid w:val="002934CD"/>
    <w:rsid w:val="00295B6D"/>
    <w:rsid w:val="002972A8"/>
    <w:rsid w:val="00297551"/>
    <w:rsid w:val="002A04CF"/>
    <w:rsid w:val="002A0D7B"/>
    <w:rsid w:val="002A1E89"/>
    <w:rsid w:val="002A25E2"/>
    <w:rsid w:val="002A3203"/>
    <w:rsid w:val="002A3B26"/>
    <w:rsid w:val="002A77B9"/>
    <w:rsid w:val="002B0B21"/>
    <w:rsid w:val="002B4278"/>
    <w:rsid w:val="002B54A8"/>
    <w:rsid w:val="002C04C4"/>
    <w:rsid w:val="002C1D2A"/>
    <w:rsid w:val="002C277F"/>
    <w:rsid w:val="002C35B9"/>
    <w:rsid w:val="002C3EFD"/>
    <w:rsid w:val="002C3FA9"/>
    <w:rsid w:val="002C4196"/>
    <w:rsid w:val="002C5538"/>
    <w:rsid w:val="002C57B9"/>
    <w:rsid w:val="002C6935"/>
    <w:rsid w:val="002C6A50"/>
    <w:rsid w:val="002C6ED6"/>
    <w:rsid w:val="002C77B5"/>
    <w:rsid w:val="002C7C6C"/>
    <w:rsid w:val="002C7FA0"/>
    <w:rsid w:val="002D1571"/>
    <w:rsid w:val="002D2B3B"/>
    <w:rsid w:val="002D30F9"/>
    <w:rsid w:val="002D358C"/>
    <w:rsid w:val="002D455C"/>
    <w:rsid w:val="002D5E8F"/>
    <w:rsid w:val="002D6C1F"/>
    <w:rsid w:val="002E06E2"/>
    <w:rsid w:val="002E0A6D"/>
    <w:rsid w:val="002E3D52"/>
    <w:rsid w:val="002E4584"/>
    <w:rsid w:val="002E52AF"/>
    <w:rsid w:val="002E6DD9"/>
    <w:rsid w:val="002E7BE5"/>
    <w:rsid w:val="002E7BF0"/>
    <w:rsid w:val="002F175B"/>
    <w:rsid w:val="002F1E07"/>
    <w:rsid w:val="002F3DC5"/>
    <w:rsid w:val="002F4717"/>
    <w:rsid w:val="002F688D"/>
    <w:rsid w:val="002F73FA"/>
    <w:rsid w:val="002F77E5"/>
    <w:rsid w:val="002F7B31"/>
    <w:rsid w:val="0030103B"/>
    <w:rsid w:val="0030134D"/>
    <w:rsid w:val="00301918"/>
    <w:rsid w:val="00303611"/>
    <w:rsid w:val="00304C57"/>
    <w:rsid w:val="0030548C"/>
    <w:rsid w:val="00305490"/>
    <w:rsid w:val="0030576E"/>
    <w:rsid w:val="00305C27"/>
    <w:rsid w:val="00305D66"/>
    <w:rsid w:val="00305DE6"/>
    <w:rsid w:val="00306358"/>
    <w:rsid w:val="00306B7A"/>
    <w:rsid w:val="003078F3"/>
    <w:rsid w:val="003110BF"/>
    <w:rsid w:val="003112BC"/>
    <w:rsid w:val="00312AAC"/>
    <w:rsid w:val="00313CD0"/>
    <w:rsid w:val="00314AA2"/>
    <w:rsid w:val="00314C2D"/>
    <w:rsid w:val="00315549"/>
    <w:rsid w:val="0031587D"/>
    <w:rsid w:val="00315928"/>
    <w:rsid w:val="00317931"/>
    <w:rsid w:val="0032183E"/>
    <w:rsid w:val="00321C48"/>
    <w:rsid w:val="00322688"/>
    <w:rsid w:val="00325F3E"/>
    <w:rsid w:val="0032647E"/>
    <w:rsid w:val="00326800"/>
    <w:rsid w:val="00327747"/>
    <w:rsid w:val="003328DD"/>
    <w:rsid w:val="00332D7B"/>
    <w:rsid w:val="003335D2"/>
    <w:rsid w:val="00333C6A"/>
    <w:rsid w:val="00333DBD"/>
    <w:rsid w:val="00334432"/>
    <w:rsid w:val="003353A6"/>
    <w:rsid w:val="00337A48"/>
    <w:rsid w:val="00340528"/>
    <w:rsid w:val="0034229D"/>
    <w:rsid w:val="003423EB"/>
    <w:rsid w:val="003426C0"/>
    <w:rsid w:val="003431BA"/>
    <w:rsid w:val="0034393F"/>
    <w:rsid w:val="00343DFE"/>
    <w:rsid w:val="003469F2"/>
    <w:rsid w:val="00346A1C"/>
    <w:rsid w:val="0034728C"/>
    <w:rsid w:val="0034759A"/>
    <w:rsid w:val="003475AF"/>
    <w:rsid w:val="00347A24"/>
    <w:rsid w:val="00352DEE"/>
    <w:rsid w:val="003531BA"/>
    <w:rsid w:val="00354A17"/>
    <w:rsid w:val="0035532A"/>
    <w:rsid w:val="00356009"/>
    <w:rsid w:val="00360530"/>
    <w:rsid w:val="00360A7A"/>
    <w:rsid w:val="00361D19"/>
    <w:rsid w:val="00364AAD"/>
    <w:rsid w:val="00366317"/>
    <w:rsid w:val="00367E89"/>
    <w:rsid w:val="00370539"/>
    <w:rsid w:val="003711BD"/>
    <w:rsid w:val="00371B15"/>
    <w:rsid w:val="003726A6"/>
    <w:rsid w:val="00372C36"/>
    <w:rsid w:val="00373B96"/>
    <w:rsid w:val="00373C31"/>
    <w:rsid w:val="00374A08"/>
    <w:rsid w:val="00374CD6"/>
    <w:rsid w:val="00375767"/>
    <w:rsid w:val="003761AE"/>
    <w:rsid w:val="003772CD"/>
    <w:rsid w:val="00377D57"/>
    <w:rsid w:val="003804E7"/>
    <w:rsid w:val="003811E1"/>
    <w:rsid w:val="003826D7"/>
    <w:rsid w:val="00390654"/>
    <w:rsid w:val="00390991"/>
    <w:rsid w:val="00391C6B"/>
    <w:rsid w:val="00392503"/>
    <w:rsid w:val="00392A5E"/>
    <w:rsid w:val="00393481"/>
    <w:rsid w:val="003938D3"/>
    <w:rsid w:val="003951B8"/>
    <w:rsid w:val="003955C0"/>
    <w:rsid w:val="00395B82"/>
    <w:rsid w:val="00396B18"/>
    <w:rsid w:val="00397002"/>
    <w:rsid w:val="003979F1"/>
    <w:rsid w:val="003A0E8F"/>
    <w:rsid w:val="003A10C5"/>
    <w:rsid w:val="003A3125"/>
    <w:rsid w:val="003A4FA3"/>
    <w:rsid w:val="003A542E"/>
    <w:rsid w:val="003A5711"/>
    <w:rsid w:val="003A5AFD"/>
    <w:rsid w:val="003B086D"/>
    <w:rsid w:val="003B0C3D"/>
    <w:rsid w:val="003B119D"/>
    <w:rsid w:val="003B306F"/>
    <w:rsid w:val="003B352A"/>
    <w:rsid w:val="003B4D81"/>
    <w:rsid w:val="003B5FB0"/>
    <w:rsid w:val="003B642E"/>
    <w:rsid w:val="003B69C7"/>
    <w:rsid w:val="003B7FCE"/>
    <w:rsid w:val="003C185B"/>
    <w:rsid w:val="003C32A3"/>
    <w:rsid w:val="003C488A"/>
    <w:rsid w:val="003C49B7"/>
    <w:rsid w:val="003C4BB2"/>
    <w:rsid w:val="003C66E8"/>
    <w:rsid w:val="003C7758"/>
    <w:rsid w:val="003D19A0"/>
    <w:rsid w:val="003D2EC4"/>
    <w:rsid w:val="003D360E"/>
    <w:rsid w:val="003D59D2"/>
    <w:rsid w:val="003D672C"/>
    <w:rsid w:val="003D6805"/>
    <w:rsid w:val="003E19BF"/>
    <w:rsid w:val="003E1BAD"/>
    <w:rsid w:val="003E2DC6"/>
    <w:rsid w:val="003E323B"/>
    <w:rsid w:val="003E4C62"/>
    <w:rsid w:val="003E62D5"/>
    <w:rsid w:val="003E68C4"/>
    <w:rsid w:val="003E75B9"/>
    <w:rsid w:val="003E78CA"/>
    <w:rsid w:val="003E7A5B"/>
    <w:rsid w:val="003F2410"/>
    <w:rsid w:val="003F286D"/>
    <w:rsid w:val="003F3625"/>
    <w:rsid w:val="003F3FA9"/>
    <w:rsid w:val="003F4B6F"/>
    <w:rsid w:val="003F4FF3"/>
    <w:rsid w:val="003F508A"/>
    <w:rsid w:val="003F645F"/>
    <w:rsid w:val="003F65E4"/>
    <w:rsid w:val="00401492"/>
    <w:rsid w:val="0040163A"/>
    <w:rsid w:val="00401790"/>
    <w:rsid w:val="00403299"/>
    <w:rsid w:val="00403996"/>
    <w:rsid w:val="00405B5C"/>
    <w:rsid w:val="00405E2B"/>
    <w:rsid w:val="00406A9F"/>
    <w:rsid w:val="00406D18"/>
    <w:rsid w:val="0041111C"/>
    <w:rsid w:val="00411E3F"/>
    <w:rsid w:val="004123A2"/>
    <w:rsid w:val="0041264D"/>
    <w:rsid w:val="00413639"/>
    <w:rsid w:val="00414FAA"/>
    <w:rsid w:val="00415588"/>
    <w:rsid w:val="004172DA"/>
    <w:rsid w:val="004174E4"/>
    <w:rsid w:val="004205B1"/>
    <w:rsid w:val="004236E1"/>
    <w:rsid w:val="00423862"/>
    <w:rsid w:val="00423935"/>
    <w:rsid w:val="00423A1A"/>
    <w:rsid w:val="00424585"/>
    <w:rsid w:val="00424828"/>
    <w:rsid w:val="00424AAF"/>
    <w:rsid w:val="00427B91"/>
    <w:rsid w:val="00430B5B"/>
    <w:rsid w:val="004318BB"/>
    <w:rsid w:val="00434700"/>
    <w:rsid w:val="00435E2A"/>
    <w:rsid w:val="004370A0"/>
    <w:rsid w:val="00437E0D"/>
    <w:rsid w:val="00440FFC"/>
    <w:rsid w:val="004418EB"/>
    <w:rsid w:val="004419A0"/>
    <w:rsid w:val="004425F9"/>
    <w:rsid w:val="004438CF"/>
    <w:rsid w:val="00445429"/>
    <w:rsid w:val="004458F1"/>
    <w:rsid w:val="00445D68"/>
    <w:rsid w:val="00446936"/>
    <w:rsid w:val="00446A39"/>
    <w:rsid w:val="004470B8"/>
    <w:rsid w:val="004504AE"/>
    <w:rsid w:val="0045057D"/>
    <w:rsid w:val="00451491"/>
    <w:rsid w:val="00453339"/>
    <w:rsid w:val="004549E5"/>
    <w:rsid w:val="00455640"/>
    <w:rsid w:val="00457183"/>
    <w:rsid w:val="00457A77"/>
    <w:rsid w:val="0046207C"/>
    <w:rsid w:val="00463237"/>
    <w:rsid w:val="00463675"/>
    <w:rsid w:val="00466174"/>
    <w:rsid w:val="00471476"/>
    <w:rsid w:val="004728FF"/>
    <w:rsid w:val="00472E6B"/>
    <w:rsid w:val="00473FFE"/>
    <w:rsid w:val="00474C01"/>
    <w:rsid w:val="00475031"/>
    <w:rsid w:val="0047527D"/>
    <w:rsid w:val="0047546E"/>
    <w:rsid w:val="004754A6"/>
    <w:rsid w:val="004762CC"/>
    <w:rsid w:val="004765AC"/>
    <w:rsid w:val="00477B60"/>
    <w:rsid w:val="004807F5"/>
    <w:rsid w:val="00481394"/>
    <w:rsid w:val="00482419"/>
    <w:rsid w:val="0048438E"/>
    <w:rsid w:val="00485A22"/>
    <w:rsid w:val="0048683B"/>
    <w:rsid w:val="00486AE2"/>
    <w:rsid w:val="0048791B"/>
    <w:rsid w:val="00487FCB"/>
    <w:rsid w:val="0049117D"/>
    <w:rsid w:val="0049270A"/>
    <w:rsid w:val="00492779"/>
    <w:rsid w:val="00492F66"/>
    <w:rsid w:val="00493BFE"/>
    <w:rsid w:val="004951B9"/>
    <w:rsid w:val="00495433"/>
    <w:rsid w:val="00495D5D"/>
    <w:rsid w:val="00496028"/>
    <w:rsid w:val="004A0FF2"/>
    <w:rsid w:val="004A1312"/>
    <w:rsid w:val="004A1B05"/>
    <w:rsid w:val="004A32FF"/>
    <w:rsid w:val="004A3644"/>
    <w:rsid w:val="004A3CF9"/>
    <w:rsid w:val="004A449A"/>
    <w:rsid w:val="004A5550"/>
    <w:rsid w:val="004A66B3"/>
    <w:rsid w:val="004A6E74"/>
    <w:rsid w:val="004A6FFC"/>
    <w:rsid w:val="004A7DD3"/>
    <w:rsid w:val="004A7EEF"/>
    <w:rsid w:val="004B0185"/>
    <w:rsid w:val="004B03D4"/>
    <w:rsid w:val="004B1D7B"/>
    <w:rsid w:val="004B2314"/>
    <w:rsid w:val="004B2405"/>
    <w:rsid w:val="004B380F"/>
    <w:rsid w:val="004B3A6B"/>
    <w:rsid w:val="004B54B0"/>
    <w:rsid w:val="004B6934"/>
    <w:rsid w:val="004B7619"/>
    <w:rsid w:val="004B77CA"/>
    <w:rsid w:val="004B7A7C"/>
    <w:rsid w:val="004B7B91"/>
    <w:rsid w:val="004C187C"/>
    <w:rsid w:val="004C2643"/>
    <w:rsid w:val="004C403A"/>
    <w:rsid w:val="004C41A9"/>
    <w:rsid w:val="004C4A3E"/>
    <w:rsid w:val="004C4C02"/>
    <w:rsid w:val="004C5E69"/>
    <w:rsid w:val="004C6447"/>
    <w:rsid w:val="004C67B7"/>
    <w:rsid w:val="004C718B"/>
    <w:rsid w:val="004C774C"/>
    <w:rsid w:val="004D161F"/>
    <w:rsid w:val="004D1C3E"/>
    <w:rsid w:val="004D1E99"/>
    <w:rsid w:val="004D2D06"/>
    <w:rsid w:val="004D3048"/>
    <w:rsid w:val="004D3680"/>
    <w:rsid w:val="004D3D69"/>
    <w:rsid w:val="004D3F21"/>
    <w:rsid w:val="004D424E"/>
    <w:rsid w:val="004D45B2"/>
    <w:rsid w:val="004D4BA2"/>
    <w:rsid w:val="004D66F4"/>
    <w:rsid w:val="004D7523"/>
    <w:rsid w:val="004D761C"/>
    <w:rsid w:val="004D7D44"/>
    <w:rsid w:val="004D7E03"/>
    <w:rsid w:val="004E3D0E"/>
    <w:rsid w:val="004E44CE"/>
    <w:rsid w:val="004E5476"/>
    <w:rsid w:val="004E5951"/>
    <w:rsid w:val="004E5BC3"/>
    <w:rsid w:val="004E627C"/>
    <w:rsid w:val="004E7575"/>
    <w:rsid w:val="004E7D54"/>
    <w:rsid w:val="004F0272"/>
    <w:rsid w:val="004F1EC7"/>
    <w:rsid w:val="004F37CB"/>
    <w:rsid w:val="004F3C0D"/>
    <w:rsid w:val="004F52AC"/>
    <w:rsid w:val="004F717D"/>
    <w:rsid w:val="004F769B"/>
    <w:rsid w:val="005001D3"/>
    <w:rsid w:val="0050117C"/>
    <w:rsid w:val="00501B3F"/>
    <w:rsid w:val="00503373"/>
    <w:rsid w:val="0050425D"/>
    <w:rsid w:val="00506E3A"/>
    <w:rsid w:val="00511143"/>
    <w:rsid w:val="00512563"/>
    <w:rsid w:val="00512ADF"/>
    <w:rsid w:val="00512E74"/>
    <w:rsid w:val="00513D29"/>
    <w:rsid w:val="0051451B"/>
    <w:rsid w:val="00514E5E"/>
    <w:rsid w:val="00515342"/>
    <w:rsid w:val="00520AA8"/>
    <w:rsid w:val="005214DF"/>
    <w:rsid w:val="0052204D"/>
    <w:rsid w:val="00522F07"/>
    <w:rsid w:val="00523514"/>
    <w:rsid w:val="0052394C"/>
    <w:rsid w:val="00525E1B"/>
    <w:rsid w:val="00526A15"/>
    <w:rsid w:val="0053057B"/>
    <w:rsid w:val="0053139C"/>
    <w:rsid w:val="00532834"/>
    <w:rsid w:val="00534280"/>
    <w:rsid w:val="005342C0"/>
    <w:rsid w:val="0053501A"/>
    <w:rsid w:val="00536B16"/>
    <w:rsid w:val="005376AE"/>
    <w:rsid w:val="005408D0"/>
    <w:rsid w:val="00541194"/>
    <w:rsid w:val="005413BC"/>
    <w:rsid w:val="00541A8D"/>
    <w:rsid w:val="00542E43"/>
    <w:rsid w:val="00543BE3"/>
    <w:rsid w:val="00543DE6"/>
    <w:rsid w:val="00544BDA"/>
    <w:rsid w:val="00545C79"/>
    <w:rsid w:val="005461A3"/>
    <w:rsid w:val="00552791"/>
    <w:rsid w:val="00552914"/>
    <w:rsid w:val="00552DBA"/>
    <w:rsid w:val="00553469"/>
    <w:rsid w:val="0055363F"/>
    <w:rsid w:val="00554B28"/>
    <w:rsid w:val="0055614C"/>
    <w:rsid w:val="005571C5"/>
    <w:rsid w:val="00557B0B"/>
    <w:rsid w:val="00560A22"/>
    <w:rsid w:val="00561032"/>
    <w:rsid w:val="005632A4"/>
    <w:rsid w:val="00563C7C"/>
    <w:rsid w:val="00563EAC"/>
    <w:rsid w:val="00565198"/>
    <w:rsid w:val="0056523E"/>
    <w:rsid w:val="00565CB5"/>
    <w:rsid w:val="00565F46"/>
    <w:rsid w:val="00566DF1"/>
    <w:rsid w:val="0057053E"/>
    <w:rsid w:val="00571143"/>
    <w:rsid w:val="005729ED"/>
    <w:rsid w:val="00572F6F"/>
    <w:rsid w:val="0057467A"/>
    <w:rsid w:val="00574D1B"/>
    <w:rsid w:val="00575321"/>
    <w:rsid w:val="00575B0E"/>
    <w:rsid w:val="00575E56"/>
    <w:rsid w:val="00577F30"/>
    <w:rsid w:val="00580055"/>
    <w:rsid w:val="00581D4D"/>
    <w:rsid w:val="00582485"/>
    <w:rsid w:val="005827A3"/>
    <w:rsid w:val="00583149"/>
    <w:rsid w:val="005858DD"/>
    <w:rsid w:val="00586423"/>
    <w:rsid w:val="00587B7A"/>
    <w:rsid w:val="0059004F"/>
    <w:rsid w:val="00591C82"/>
    <w:rsid w:val="005930CD"/>
    <w:rsid w:val="00593106"/>
    <w:rsid w:val="00593317"/>
    <w:rsid w:val="00593945"/>
    <w:rsid w:val="00594A56"/>
    <w:rsid w:val="00595F24"/>
    <w:rsid w:val="005974C0"/>
    <w:rsid w:val="005976A7"/>
    <w:rsid w:val="00597D72"/>
    <w:rsid w:val="005A17CC"/>
    <w:rsid w:val="005A2973"/>
    <w:rsid w:val="005A31A8"/>
    <w:rsid w:val="005A4A94"/>
    <w:rsid w:val="005A5024"/>
    <w:rsid w:val="005A5E1F"/>
    <w:rsid w:val="005A7C58"/>
    <w:rsid w:val="005B050D"/>
    <w:rsid w:val="005B132E"/>
    <w:rsid w:val="005B2A61"/>
    <w:rsid w:val="005B2BA3"/>
    <w:rsid w:val="005B3FF7"/>
    <w:rsid w:val="005B52C2"/>
    <w:rsid w:val="005B5474"/>
    <w:rsid w:val="005B5B0F"/>
    <w:rsid w:val="005B6517"/>
    <w:rsid w:val="005B7383"/>
    <w:rsid w:val="005C006D"/>
    <w:rsid w:val="005C02E7"/>
    <w:rsid w:val="005C1A7B"/>
    <w:rsid w:val="005C312C"/>
    <w:rsid w:val="005C3B42"/>
    <w:rsid w:val="005C46A6"/>
    <w:rsid w:val="005C488D"/>
    <w:rsid w:val="005C4EAD"/>
    <w:rsid w:val="005C5627"/>
    <w:rsid w:val="005C56DD"/>
    <w:rsid w:val="005C64FF"/>
    <w:rsid w:val="005C6B22"/>
    <w:rsid w:val="005C6BA7"/>
    <w:rsid w:val="005D08E3"/>
    <w:rsid w:val="005D1470"/>
    <w:rsid w:val="005D16BC"/>
    <w:rsid w:val="005D16EF"/>
    <w:rsid w:val="005D2A61"/>
    <w:rsid w:val="005D3C81"/>
    <w:rsid w:val="005D3CA4"/>
    <w:rsid w:val="005D512F"/>
    <w:rsid w:val="005D565A"/>
    <w:rsid w:val="005D5F26"/>
    <w:rsid w:val="005D74C8"/>
    <w:rsid w:val="005D75DD"/>
    <w:rsid w:val="005D7697"/>
    <w:rsid w:val="005D79C8"/>
    <w:rsid w:val="005D7D0D"/>
    <w:rsid w:val="005E03B1"/>
    <w:rsid w:val="005E0963"/>
    <w:rsid w:val="005E0C3A"/>
    <w:rsid w:val="005E1086"/>
    <w:rsid w:val="005E13EE"/>
    <w:rsid w:val="005E161A"/>
    <w:rsid w:val="005E16E4"/>
    <w:rsid w:val="005E1C49"/>
    <w:rsid w:val="005E242D"/>
    <w:rsid w:val="005E37E1"/>
    <w:rsid w:val="005E3DE6"/>
    <w:rsid w:val="005E5950"/>
    <w:rsid w:val="005E5A29"/>
    <w:rsid w:val="005E6B23"/>
    <w:rsid w:val="005F0400"/>
    <w:rsid w:val="005F12E7"/>
    <w:rsid w:val="005F1A2B"/>
    <w:rsid w:val="005F27D7"/>
    <w:rsid w:val="005F2BB5"/>
    <w:rsid w:val="005F2F29"/>
    <w:rsid w:val="005F56E6"/>
    <w:rsid w:val="005F6490"/>
    <w:rsid w:val="005F6533"/>
    <w:rsid w:val="005F666E"/>
    <w:rsid w:val="005F7D7C"/>
    <w:rsid w:val="00602B54"/>
    <w:rsid w:val="006030AD"/>
    <w:rsid w:val="0060365C"/>
    <w:rsid w:val="00603B9E"/>
    <w:rsid w:val="00603EE1"/>
    <w:rsid w:val="0060579C"/>
    <w:rsid w:val="006066C3"/>
    <w:rsid w:val="00606D23"/>
    <w:rsid w:val="00607BCB"/>
    <w:rsid w:val="00610B2F"/>
    <w:rsid w:val="00611476"/>
    <w:rsid w:val="00611BCB"/>
    <w:rsid w:val="006147D4"/>
    <w:rsid w:val="00614916"/>
    <w:rsid w:val="0061611E"/>
    <w:rsid w:val="0061616A"/>
    <w:rsid w:val="00616891"/>
    <w:rsid w:val="00621D87"/>
    <w:rsid w:val="00621DF8"/>
    <w:rsid w:val="0062368A"/>
    <w:rsid w:val="006247AE"/>
    <w:rsid w:val="00624DA1"/>
    <w:rsid w:val="0062517D"/>
    <w:rsid w:val="0062525A"/>
    <w:rsid w:val="006301BF"/>
    <w:rsid w:val="0063312A"/>
    <w:rsid w:val="00633EC0"/>
    <w:rsid w:val="006343DE"/>
    <w:rsid w:val="0063482F"/>
    <w:rsid w:val="006350D3"/>
    <w:rsid w:val="00635771"/>
    <w:rsid w:val="006400CC"/>
    <w:rsid w:val="006413D2"/>
    <w:rsid w:val="00641896"/>
    <w:rsid w:val="00642207"/>
    <w:rsid w:val="006422F5"/>
    <w:rsid w:val="006427BB"/>
    <w:rsid w:val="00642946"/>
    <w:rsid w:val="00643351"/>
    <w:rsid w:val="00643783"/>
    <w:rsid w:val="00643EFE"/>
    <w:rsid w:val="00643F1B"/>
    <w:rsid w:val="00644BDB"/>
    <w:rsid w:val="0064552B"/>
    <w:rsid w:val="00647AA6"/>
    <w:rsid w:val="00650ECD"/>
    <w:rsid w:val="006513C9"/>
    <w:rsid w:val="0065266B"/>
    <w:rsid w:val="00652900"/>
    <w:rsid w:val="00652C40"/>
    <w:rsid w:val="006532EB"/>
    <w:rsid w:val="00653C0F"/>
    <w:rsid w:val="00654CA6"/>
    <w:rsid w:val="00656DBF"/>
    <w:rsid w:val="0066092A"/>
    <w:rsid w:val="00660F00"/>
    <w:rsid w:val="00661A4A"/>
    <w:rsid w:val="00662648"/>
    <w:rsid w:val="006628F1"/>
    <w:rsid w:val="006633C5"/>
    <w:rsid w:val="006639E4"/>
    <w:rsid w:val="00663D44"/>
    <w:rsid w:val="006649A3"/>
    <w:rsid w:val="00664CAF"/>
    <w:rsid w:val="00665664"/>
    <w:rsid w:val="006715A7"/>
    <w:rsid w:val="00672916"/>
    <w:rsid w:val="00676E3A"/>
    <w:rsid w:val="00677053"/>
    <w:rsid w:val="00677475"/>
    <w:rsid w:val="006827B4"/>
    <w:rsid w:val="006832E4"/>
    <w:rsid w:val="00683364"/>
    <w:rsid w:val="00683958"/>
    <w:rsid w:val="00683EC1"/>
    <w:rsid w:val="00684D16"/>
    <w:rsid w:val="006857E4"/>
    <w:rsid w:val="00687C95"/>
    <w:rsid w:val="00691143"/>
    <w:rsid w:val="006917FD"/>
    <w:rsid w:val="006922FA"/>
    <w:rsid w:val="00692755"/>
    <w:rsid w:val="00692DF8"/>
    <w:rsid w:val="006932AB"/>
    <w:rsid w:val="0069353A"/>
    <w:rsid w:val="00693A38"/>
    <w:rsid w:val="00693D90"/>
    <w:rsid w:val="00693FBD"/>
    <w:rsid w:val="006955CD"/>
    <w:rsid w:val="00695655"/>
    <w:rsid w:val="00695EC0"/>
    <w:rsid w:val="006963DA"/>
    <w:rsid w:val="00696740"/>
    <w:rsid w:val="00697110"/>
    <w:rsid w:val="006978AD"/>
    <w:rsid w:val="006A0712"/>
    <w:rsid w:val="006A11B6"/>
    <w:rsid w:val="006A43DE"/>
    <w:rsid w:val="006A492B"/>
    <w:rsid w:val="006A49BE"/>
    <w:rsid w:val="006A4CE0"/>
    <w:rsid w:val="006A605A"/>
    <w:rsid w:val="006A7FF8"/>
    <w:rsid w:val="006B27B5"/>
    <w:rsid w:val="006B3554"/>
    <w:rsid w:val="006B49CA"/>
    <w:rsid w:val="006B5A60"/>
    <w:rsid w:val="006B6A12"/>
    <w:rsid w:val="006C215E"/>
    <w:rsid w:val="006C2806"/>
    <w:rsid w:val="006C2ACF"/>
    <w:rsid w:val="006C3357"/>
    <w:rsid w:val="006C38C9"/>
    <w:rsid w:val="006C4B2E"/>
    <w:rsid w:val="006C4F2E"/>
    <w:rsid w:val="006C6B97"/>
    <w:rsid w:val="006C72E3"/>
    <w:rsid w:val="006C747E"/>
    <w:rsid w:val="006C77A9"/>
    <w:rsid w:val="006C7F5E"/>
    <w:rsid w:val="006D2E85"/>
    <w:rsid w:val="006D41C9"/>
    <w:rsid w:val="006D5A72"/>
    <w:rsid w:val="006D5E5F"/>
    <w:rsid w:val="006E10CB"/>
    <w:rsid w:val="006E1E00"/>
    <w:rsid w:val="006E4016"/>
    <w:rsid w:val="006E45EB"/>
    <w:rsid w:val="006E76D8"/>
    <w:rsid w:val="006E7CB7"/>
    <w:rsid w:val="006F1C81"/>
    <w:rsid w:val="006F316A"/>
    <w:rsid w:val="006F3972"/>
    <w:rsid w:val="006F3A07"/>
    <w:rsid w:val="006F4323"/>
    <w:rsid w:val="006F4458"/>
    <w:rsid w:val="006F530C"/>
    <w:rsid w:val="006F5C13"/>
    <w:rsid w:val="006F7572"/>
    <w:rsid w:val="006F7A39"/>
    <w:rsid w:val="00700BEE"/>
    <w:rsid w:val="007010E0"/>
    <w:rsid w:val="0070114C"/>
    <w:rsid w:val="00702D39"/>
    <w:rsid w:val="007039CF"/>
    <w:rsid w:val="0070414A"/>
    <w:rsid w:val="00704372"/>
    <w:rsid w:val="00704782"/>
    <w:rsid w:val="00705085"/>
    <w:rsid w:val="00705A43"/>
    <w:rsid w:val="007068B3"/>
    <w:rsid w:val="007076C5"/>
    <w:rsid w:val="0071057B"/>
    <w:rsid w:val="007106E0"/>
    <w:rsid w:val="00714566"/>
    <w:rsid w:val="00714CA1"/>
    <w:rsid w:val="00720A9A"/>
    <w:rsid w:val="0072229B"/>
    <w:rsid w:val="007223DF"/>
    <w:rsid w:val="007228E5"/>
    <w:rsid w:val="007241B0"/>
    <w:rsid w:val="00724C1E"/>
    <w:rsid w:val="00725A18"/>
    <w:rsid w:val="007260B1"/>
    <w:rsid w:val="007260C2"/>
    <w:rsid w:val="00726F4E"/>
    <w:rsid w:val="007270F8"/>
    <w:rsid w:val="00727CE9"/>
    <w:rsid w:val="00727EA3"/>
    <w:rsid w:val="00731367"/>
    <w:rsid w:val="00731760"/>
    <w:rsid w:val="00733ABE"/>
    <w:rsid w:val="00734610"/>
    <w:rsid w:val="007362DE"/>
    <w:rsid w:val="00736438"/>
    <w:rsid w:val="0073646F"/>
    <w:rsid w:val="00736CD7"/>
    <w:rsid w:val="0074049E"/>
    <w:rsid w:val="00740D86"/>
    <w:rsid w:val="00740FE8"/>
    <w:rsid w:val="00742333"/>
    <w:rsid w:val="00743AA9"/>
    <w:rsid w:val="007460C1"/>
    <w:rsid w:val="00747429"/>
    <w:rsid w:val="0074784A"/>
    <w:rsid w:val="007479A0"/>
    <w:rsid w:val="0075010E"/>
    <w:rsid w:val="00750407"/>
    <w:rsid w:val="007506EE"/>
    <w:rsid w:val="0075084B"/>
    <w:rsid w:val="00751DF5"/>
    <w:rsid w:val="007523D1"/>
    <w:rsid w:val="00753555"/>
    <w:rsid w:val="007538B5"/>
    <w:rsid w:val="00753AF2"/>
    <w:rsid w:val="007543C6"/>
    <w:rsid w:val="00754E49"/>
    <w:rsid w:val="00756032"/>
    <w:rsid w:val="007563D3"/>
    <w:rsid w:val="00757F5A"/>
    <w:rsid w:val="00760C6F"/>
    <w:rsid w:val="007625D1"/>
    <w:rsid w:val="0076406D"/>
    <w:rsid w:val="0076424C"/>
    <w:rsid w:val="00764753"/>
    <w:rsid w:val="007657A6"/>
    <w:rsid w:val="00765CE1"/>
    <w:rsid w:val="007661CA"/>
    <w:rsid w:val="007662D3"/>
    <w:rsid w:val="00766D91"/>
    <w:rsid w:val="00766F80"/>
    <w:rsid w:val="00767B60"/>
    <w:rsid w:val="00771030"/>
    <w:rsid w:val="007714EE"/>
    <w:rsid w:val="007715A0"/>
    <w:rsid w:val="00771C05"/>
    <w:rsid w:val="00773F6A"/>
    <w:rsid w:val="00774113"/>
    <w:rsid w:val="00775C61"/>
    <w:rsid w:val="0077651F"/>
    <w:rsid w:val="00776715"/>
    <w:rsid w:val="00777A8A"/>
    <w:rsid w:val="00777CBE"/>
    <w:rsid w:val="00780C60"/>
    <w:rsid w:val="00780EE2"/>
    <w:rsid w:val="0078303D"/>
    <w:rsid w:val="00785213"/>
    <w:rsid w:val="00786946"/>
    <w:rsid w:val="00787309"/>
    <w:rsid w:val="00790583"/>
    <w:rsid w:val="00790900"/>
    <w:rsid w:val="00791023"/>
    <w:rsid w:val="0079268E"/>
    <w:rsid w:val="0079357D"/>
    <w:rsid w:val="00793789"/>
    <w:rsid w:val="007937E7"/>
    <w:rsid w:val="00795355"/>
    <w:rsid w:val="0079578A"/>
    <w:rsid w:val="00796480"/>
    <w:rsid w:val="0079648D"/>
    <w:rsid w:val="00796EAA"/>
    <w:rsid w:val="007A0352"/>
    <w:rsid w:val="007A086E"/>
    <w:rsid w:val="007B0363"/>
    <w:rsid w:val="007B0E20"/>
    <w:rsid w:val="007B1CD8"/>
    <w:rsid w:val="007B3801"/>
    <w:rsid w:val="007B4E74"/>
    <w:rsid w:val="007B5C1D"/>
    <w:rsid w:val="007B7789"/>
    <w:rsid w:val="007B7A10"/>
    <w:rsid w:val="007C0189"/>
    <w:rsid w:val="007C11FC"/>
    <w:rsid w:val="007C157E"/>
    <w:rsid w:val="007C35BE"/>
    <w:rsid w:val="007C5346"/>
    <w:rsid w:val="007C58D5"/>
    <w:rsid w:val="007C60C7"/>
    <w:rsid w:val="007C6434"/>
    <w:rsid w:val="007C6BE3"/>
    <w:rsid w:val="007C71F0"/>
    <w:rsid w:val="007C760E"/>
    <w:rsid w:val="007C7C98"/>
    <w:rsid w:val="007D0EC9"/>
    <w:rsid w:val="007D16B6"/>
    <w:rsid w:val="007D1995"/>
    <w:rsid w:val="007D1FCC"/>
    <w:rsid w:val="007D2C77"/>
    <w:rsid w:val="007D417C"/>
    <w:rsid w:val="007D4BC4"/>
    <w:rsid w:val="007D6145"/>
    <w:rsid w:val="007D6257"/>
    <w:rsid w:val="007D7C21"/>
    <w:rsid w:val="007D7CF1"/>
    <w:rsid w:val="007E0709"/>
    <w:rsid w:val="007E15A6"/>
    <w:rsid w:val="007E296A"/>
    <w:rsid w:val="007E4FD4"/>
    <w:rsid w:val="007E6656"/>
    <w:rsid w:val="007F02FB"/>
    <w:rsid w:val="007F080D"/>
    <w:rsid w:val="007F0C36"/>
    <w:rsid w:val="007F11B0"/>
    <w:rsid w:val="007F3920"/>
    <w:rsid w:val="007F3A15"/>
    <w:rsid w:val="007F3A20"/>
    <w:rsid w:val="007F4937"/>
    <w:rsid w:val="007F498D"/>
    <w:rsid w:val="007F4A9B"/>
    <w:rsid w:val="007F4F61"/>
    <w:rsid w:val="007F59E7"/>
    <w:rsid w:val="007F7B08"/>
    <w:rsid w:val="0080024B"/>
    <w:rsid w:val="00802006"/>
    <w:rsid w:val="008020A9"/>
    <w:rsid w:val="00803291"/>
    <w:rsid w:val="008057EF"/>
    <w:rsid w:val="00805C5A"/>
    <w:rsid w:val="00812251"/>
    <w:rsid w:val="00812B3E"/>
    <w:rsid w:val="00813EF8"/>
    <w:rsid w:val="008163FF"/>
    <w:rsid w:val="00817BA3"/>
    <w:rsid w:val="008200EB"/>
    <w:rsid w:val="008204F7"/>
    <w:rsid w:val="00820D0B"/>
    <w:rsid w:val="00822FB7"/>
    <w:rsid w:val="00826E40"/>
    <w:rsid w:val="0082748F"/>
    <w:rsid w:val="008278DB"/>
    <w:rsid w:val="00832FB4"/>
    <w:rsid w:val="00833849"/>
    <w:rsid w:val="00834B8D"/>
    <w:rsid w:val="00835004"/>
    <w:rsid w:val="0083564F"/>
    <w:rsid w:val="00835D22"/>
    <w:rsid w:val="008360E7"/>
    <w:rsid w:val="00836FF5"/>
    <w:rsid w:val="008370F5"/>
    <w:rsid w:val="00837D36"/>
    <w:rsid w:val="0084056F"/>
    <w:rsid w:val="008421F4"/>
    <w:rsid w:val="0084265B"/>
    <w:rsid w:val="008429F5"/>
    <w:rsid w:val="00844C6A"/>
    <w:rsid w:val="008464FA"/>
    <w:rsid w:val="00847438"/>
    <w:rsid w:val="00851E34"/>
    <w:rsid w:val="00852430"/>
    <w:rsid w:val="008539D8"/>
    <w:rsid w:val="0085412D"/>
    <w:rsid w:val="0085537F"/>
    <w:rsid w:val="00855939"/>
    <w:rsid w:val="00856270"/>
    <w:rsid w:val="00857277"/>
    <w:rsid w:val="00857B66"/>
    <w:rsid w:val="00860711"/>
    <w:rsid w:val="0086187F"/>
    <w:rsid w:val="00862183"/>
    <w:rsid w:val="00864230"/>
    <w:rsid w:val="0086504F"/>
    <w:rsid w:val="008666DD"/>
    <w:rsid w:val="0086721C"/>
    <w:rsid w:val="00870B24"/>
    <w:rsid w:val="00870E8A"/>
    <w:rsid w:val="00871188"/>
    <w:rsid w:val="00872382"/>
    <w:rsid w:val="008745F6"/>
    <w:rsid w:val="008747C5"/>
    <w:rsid w:val="00874D98"/>
    <w:rsid w:val="00875612"/>
    <w:rsid w:val="0087672F"/>
    <w:rsid w:val="008809D8"/>
    <w:rsid w:val="00880CC9"/>
    <w:rsid w:val="00880FE0"/>
    <w:rsid w:val="0088142B"/>
    <w:rsid w:val="00881D52"/>
    <w:rsid w:val="00883257"/>
    <w:rsid w:val="0088418D"/>
    <w:rsid w:val="00885F31"/>
    <w:rsid w:val="00893340"/>
    <w:rsid w:val="0089480C"/>
    <w:rsid w:val="00894DBE"/>
    <w:rsid w:val="00895D71"/>
    <w:rsid w:val="00897722"/>
    <w:rsid w:val="00897AD8"/>
    <w:rsid w:val="008A017E"/>
    <w:rsid w:val="008A0648"/>
    <w:rsid w:val="008A0793"/>
    <w:rsid w:val="008A086E"/>
    <w:rsid w:val="008A1A85"/>
    <w:rsid w:val="008A1CAE"/>
    <w:rsid w:val="008A291C"/>
    <w:rsid w:val="008A3435"/>
    <w:rsid w:val="008A3EE7"/>
    <w:rsid w:val="008A49BD"/>
    <w:rsid w:val="008A4A56"/>
    <w:rsid w:val="008A54EC"/>
    <w:rsid w:val="008A5B9B"/>
    <w:rsid w:val="008A6383"/>
    <w:rsid w:val="008A6963"/>
    <w:rsid w:val="008A7C7F"/>
    <w:rsid w:val="008B0C9B"/>
    <w:rsid w:val="008B1D55"/>
    <w:rsid w:val="008B4814"/>
    <w:rsid w:val="008B491D"/>
    <w:rsid w:val="008B4C32"/>
    <w:rsid w:val="008B4D4B"/>
    <w:rsid w:val="008B6946"/>
    <w:rsid w:val="008C06E1"/>
    <w:rsid w:val="008C0EC7"/>
    <w:rsid w:val="008C1CF8"/>
    <w:rsid w:val="008C33A1"/>
    <w:rsid w:val="008C3812"/>
    <w:rsid w:val="008C3B95"/>
    <w:rsid w:val="008C76DB"/>
    <w:rsid w:val="008C7955"/>
    <w:rsid w:val="008D0795"/>
    <w:rsid w:val="008D0A1A"/>
    <w:rsid w:val="008D21E1"/>
    <w:rsid w:val="008D29C3"/>
    <w:rsid w:val="008D3E22"/>
    <w:rsid w:val="008D493A"/>
    <w:rsid w:val="008D51F9"/>
    <w:rsid w:val="008D73D4"/>
    <w:rsid w:val="008D764F"/>
    <w:rsid w:val="008E0491"/>
    <w:rsid w:val="008E0B4E"/>
    <w:rsid w:val="008E0C0E"/>
    <w:rsid w:val="008E1637"/>
    <w:rsid w:val="008E19F8"/>
    <w:rsid w:val="008E27A2"/>
    <w:rsid w:val="008E4235"/>
    <w:rsid w:val="008E6736"/>
    <w:rsid w:val="008E7F67"/>
    <w:rsid w:val="008F0D7F"/>
    <w:rsid w:val="008F24FD"/>
    <w:rsid w:val="008F262B"/>
    <w:rsid w:val="008F369F"/>
    <w:rsid w:val="008F37E4"/>
    <w:rsid w:val="008F39F8"/>
    <w:rsid w:val="008F3C6F"/>
    <w:rsid w:val="008F46AF"/>
    <w:rsid w:val="008F62DE"/>
    <w:rsid w:val="008F6FBE"/>
    <w:rsid w:val="008F706B"/>
    <w:rsid w:val="008F7E1B"/>
    <w:rsid w:val="008F7F3F"/>
    <w:rsid w:val="009003A3"/>
    <w:rsid w:val="009004A1"/>
    <w:rsid w:val="00900813"/>
    <w:rsid w:val="00900A16"/>
    <w:rsid w:val="00900C06"/>
    <w:rsid w:val="00900F94"/>
    <w:rsid w:val="009022CF"/>
    <w:rsid w:val="00902A2C"/>
    <w:rsid w:val="0090307E"/>
    <w:rsid w:val="0090387B"/>
    <w:rsid w:val="009052ED"/>
    <w:rsid w:val="00905F86"/>
    <w:rsid w:val="0090629D"/>
    <w:rsid w:val="0090674A"/>
    <w:rsid w:val="0090747A"/>
    <w:rsid w:val="00907F65"/>
    <w:rsid w:val="009102B5"/>
    <w:rsid w:val="00910322"/>
    <w:rsid w:val="0091051F"/>
    <w:rsid w:val="00910ACA"/>
    <w:rsid w:val="009149E7"/>
    <w:rsid w:val="00914B3C"/>
    <w:rsid w:val="00916EFA"/>
    <w:rsid w:val="0091731A"/>
    <w:rsid w:val="00920BD7"/>
    <w:rsid w:val="00922309"/>
    <w:rsid w:val="00923125"/>
    <w:rsid w:val="0092400D"/>
    <w:rsid w:val="0092405A"/>
    <w:rsid w:val="00924BCF"/>
    <w:rsid w:val="0092672E"/>
    <w:rsid w:val="00926F4D"/>
    <w:rsid w:val="0092791D"/>
    <w:rsid w:val="00927A48"/>
    <w:rsid w:val="00927FFA"/>
    <w:rsid w:val="00930202"/>
    <w:rsid w:val="00930D0A"/>
    <w:rsid w:val="00932900"/>
    <w:rsid w:val="0093385C"/>
    <w:rsid w:val="00933980"/>
    <w:rsid w:val="00933F81"/>
    <w:rsid w:val="009341FE"/>
    <w:rsid w:val="00934C9D"/>
    <w:rsid w:val="00934DED"/>
    <w:rsid w:val="0093563C"/>
    <w:rsid w:val="00935848"/>
    <w:rsid w:val="00935B28"/>
    <w:rsid w:val="0093734D"/>
    <w:rsid w:val="00940D9A"/>
    <w:rsid w:val="0094427C"/>
    <w:rsid w:val="00944399"/>
    <w:rsid w:val="009446F8"/>
    <w:rsid w:val="009467A3"/>
    <w:rsid w:val="00947195"/>
    <w:rsid w:val="0094799D"/>
    <w:rsid w:val="00947B17"/>
    <w:rsid w:val="0095016B"/>
    <w:rsid w:val="009521A7"/>
    <w:rsid w:val="009525B5"/>
    <w:rsid w:val="0095280A"/>
    <w:rsid w:val="009532E0"/>
    <w:rsid w:val="00953342"/>
    <w:rsid w:val="0095408E"/>
    <w:rsid w:val="009542AC"/>
    <w:rsid w:val="00954D93"/>
    <w:rsid w:val="009556EF"/>
    <w:rsid w:val="00955A74"/>
    <w:rsid w:val="00960BAE"/>
    <w:rsid w:val="00963D24"/>
    <w:rsid w:val="009641A9"/>
    <w:rsid w:val="009662CE"/>
    <w:rsid w:val="0096692A"/>
    <w:rsid w:val="00966AD7"/>
    <w:rsid w:val="00972503"/>
    <w:rsid w:val="00972BD4"/>
    <w:rsid w:val="009730B4"/>
    <w:rsid w:val="00973DBB"/>
    <w:rsid w:val="0097444F"/>
    <w:rsid w:val="00974E2B"/>
    <w:rsid w:val="00975054"/>
    <w:rsid w:val="00975DE4"/>
    <w:rsid w:val="009766A5"/>
    <w:rsid w:val="00983137"/>
    <w:rsid w:val="00985B7B"/>
    <w:rsid w:val="0098622E"/>
    <w:rsid w:val="0098761F"/>
    <w:rsid w:val="00990236"/>
    <w:rsid w:val="00990715"/>
    <w:rsid w:val="00991227"/>
    <w:rsid w:val="0099203F"/>
    <w:rsid w:val="009926F0"/>
    <w:rsid w:val="00992700"/>
    <w:rsid w:val="0099386B"/>
    <w:rsid w:val="00994212"/>
    <w:rsid w:val="00996A7F"/>
    <w:rsid w:val="009974ED"/>
    <w:rsid w:val="00997EB4"/>
    <w:rsid w:val="009A0A74"/>
    <w:rsid w:val="009A2245"/>
    <w:rsid w:val="009A2559"/>
    <w:rsid w:val="009A2EFA"/>
    <w:rsid w:val="009A2F11"/>
    <w:rsid w:val="009A5056"/>
    <w:rsid w:val="009A69AF"/>
    <w:rsid w:val="009B0E50"/>
    <w:rsid w:val="009B1171"/>
    <w:rsid w:val="009B14DF"/>
    <w:rsid w:val="009B291E"/>
    <w:rsid w:val="009B2ACD"/>
    <w:rsid w:val="009B2AD7"/>
    <w:rsid w:val="009B2DBD"/>
    <w:rsid w:val="009B323D"/>
    <w:rsid w:val="009B3C4F"/>
    <w:rsid w:val="009B40D0"/>
    <w:rsid w:val="009B4E6B"/>
    <w:rsid w:val="009B5256"/>
    <w:rsid w:val="009B5505"/>
    <w:rsid w:val="009B5898"/>
    <w:rsid w:val="009B5940"/>
    <w:rsid w:val="009B5ACC"/>
    <w:rsid w:val="009B66CB"/>
    <w:rsid w:val="009B6F83"/>
    <w:rsid w:val="009C0276"/>
    <w:rsid w:val="009C1663"/>
    <w:rsid w:val="009C1A5F"/>
    <w:rsid w:val="009C1D4B"/>
    <w:rsid w:val="009C2B89"/>
    <w:rsid w:val="009C38FC"/>
    <w:rsid w:val="009C409B"/>
    <w:rsid w:val="009C4120"/>
    <w:rsid w:val="009C4DE9"/>
    <w:rsid w:val="009C524D"/>
    <w:rsid w:val="009C7880"/>
    <w:rsid w:val="009D0BAB"/>
    <w:rsid w:val="009D171C"/>
    <w:rsid w:val="009D188B"/>
    <w:rsid w:val="009D1A9F"/>
    <w:rsid w:val="009D2406"/>
    <w:rsid w:val="009D2652"/>
    <w:rsid w:val="009D27F7"/>
    <w:rsid w:val="009D5122"/>
    <w:rsid w:val="009D5F31"/>
    <w:rsid w:val="009D74C8"/>
    <w:rsid w:val="009D77D1"/>
    <w:rsid w:val="009D7A0D"/>
    <w:rsid w:val="009E0C7A"/>
    <w:rsid w:val="009E0EA5"/>
    <w:rsid w:val="009E1A60"/>
    <w:rsid w:val="009E34C2"/>
    <w:rsid w:val="009E4965"/>
    <w:rsid w:val="009E5CD7"/>
    <w:rsid w:val="009E608A"/>
    <w:rsid w:val="009E7110"/>
    <w:rsid w:val="009E72AF"/>
    <w:rsid w:val="009F1FA7"/>
    <w:rsid w:val="009F2D3D"/>
    <w:rsid w:val="009F2F74"/>
    <w:rsid w:val="009F3150"/>
    <w:rsid w:val="009F38DE"/>
    <w:rsid w:val="009F4322"/>
    <w:rsid w:val="009F4F37"/>
    <w:rsid w:val="009F625D"/>
    <w:rsid w:val="009F6680"/>
    <w:rsid w:val="009F6991"/>
    <w:rsid w:val="009F7173"/>
    <w:rsid w:val="009F7C03"/>
    <w:rsid w:val="00A00262"/>
    <w:rsid w:val="00A00EF6"/>
    <w:rsid w:val="00A017A3"/>
    <w:rsid w:val="00A01ACC"/>
    <w:rsid w:val="00A032A7"/>
    <w:rsid w:val="00A03368"/>
    <w:rsid w:val="00A039C2"/>
    <w:rsid w:val="00A044D5"/>
    <w:rsid w:val="00A05425"/>
    <w:rsid w:val="00A0549C"/>
    <w:rsid w:val="00A055E7"/>
    <w:rsid w:val="00A05EA0"/>
    <w:rsid w:val="00A0623D"/>
    <w:rsid w:val="00A101CD"/>
    <w:rsid w:val="00A10C0B"/>
    <w:rsid w:val="00A11226"/>
    <w:rsid w:val="00A137AA"/>
    <w:rsid w:val="00A13ED9"/>
    <w:rsid w:val="00A13F98"/>
    <w:rsid w:val="00A1501C"/>
    <w:rsid w:val="00A16928"/>
    <w:rsid w:val="00A16FC9"/>
    <w:rsid w:val="00A171DD"/>
    <w:rsid w:val="00A17262"/>
    <w:rsid w:val="00A17373"/>
    <w:rsid w:val="00A17825"/>
    <w:rsid w:val="00A17EC8"/>
    <w:rsid w:val="00A204C0"/>
    <w:rsid w:val="00A204C1"/>
    <w:rsid w:val="00A21C40"/>
    <w:rsid w:val="00A22172"/>
    <w:rsid w:val="00A25532"/>
    <w:rsid w:val="00A25C2E"/>
    <w:rsid w:val="00A270B9"/>
    <w:rsid w:val="00A30CB5"/>
    <w:rsid w:val="00A33000"/>
    <w:rsid w:val="00A33842"/>
    <w:rsid w:val="00A33E57"/>
    <w:rsid w:val="00A34FAA"/>
    <w:rsid w:val="00A367D3"/>
    <w:rsid w:val="00A3753D"/>
    <w:rsid w:val="00A3792B"/>
    <w:rsid w:val="00A428A2"/>
    <w:rsid w:val="00A432EA"/>
    <w:rsid w:val="00A45D94"/>
    <w:rsid w:val="00A45FF3"/>
    <w:rsid w:val="00A4729E"/>
    <w:rsid w:val="00A47B14"/>
    <w:rsid w:val="00A502CF"/>
    <w:rsid w:val="00A50B18"/>
    <w:rsid w:val="00A51161"/>
    <w:rsid w:val="00A52B87"/>
    <w:rsid w:val="00A5306C"/>
    <w:rsid w:val="00A53747"/>
    <w:rsid w:val="00A5454C"/>
    <w:rsid w:val="00A54896"/>
    <w:rsid w:val="00A558A1"/>
    <w:rsid w:val="00A5599B"/>
    <w:rsid w:val="00A55B36"/>
    <w:rsid w:val="00A55CF5"/>
    <w:rsid w:val="00A56C71"/>
    <w:rsid w:val="00A57517"/>
    <w:rsid w:val="00A578AC"/>
    <w:rsid w:val="00A5796C"/>
    <w:rsid w:val="00A608BB"/>
    <w:rsid w:val="00A60F29"/>
    <w:rsid w:val="00A6111C"/>
    <w:rsid w:val="00A61257"/>
    <w:rsid w:val="00A61E90"/>
    <w:rsid w:val="00A61E93"/>
    <w:rsid w:val="00A62962"/>
    <w:rsid w:val="00A62E52"/>
    <w:rsid w:val="00A6389A"/>
    <w:rsid w:val="00A63BCE"/>
    <w:rsid w:val="00A70029"/>
    <w:rsid w:val="00A71002"/>
    <w:rsid w:val="00A742FC"/>
    <w:rsid w:val="00A74694"/>
    <w:rsid w:val="00A74D93"/>
    <w:rsid w:val="00A75730"/>
    <w:rsid w:val="00A75E6F"/>
    <w:rsid w:val="00A76286"/>
    <w:rsid w:val="00A7633E"/>
    <w:rsid w:val="00A765AE"/>
    <w:rsid w:val="00A80266"/>
    <w:rsid w:val="00A80717"/>
    <w:rsid w:val="00A824E4"/>
    <w:rsid w:val="00A83B3B"/>
    <w:rsid w:val="00A852B5"/>
    <w:rsid w:val="00A853F8"/>
    <w:rsid w:val="00A85D17"/>
    <w:rsid w:val="00A871AE"/>
    <w:rsid w:val="00A90032"/>
    <w:rsid w:val="00A90C56"/>
    <w:rsid w:val="00A91355"/>
    <w:rsid w:val="00A919F6"/>
    <w:rsid w:val="00A9292A"/>
    <w:rsid w:val="00A9333B"/>
    <w:rsid w:val="00A95713"/>
    <w:rsid w:val="00A96088"/>
    <w:rsid w:val="00A9658B"/>
    <w:rsid w:val="00A96EC8"/>
    <w:rsid w:val="00A97D81"/>
    <w:rsid w:val="00AA058B"/>
    <w:rsid w:val="00AA1A00"/>
    <w:rsid w:val="00AA286B"/>
    <w:rsid w:val="00AA2D4E"/>
    <w:rsid w:val="00AA397F"/>
    <w:rsid w:val="00AA485D"/>
    <w:rsid w:val="00AA5FDE"/>
    <w:rsid w:val="00AA6B98"/>
    <w:rsid w:val="00AA6E0F"/>
    <w:rsid w:val="00AA7681"/>
    <w:rsid w:val="00AA7AB9"/>
    <w:rsid w:val="00AB1A58"/>
    <w:rsid w:val="00AB32AE"/>
    <w:rsid w:val="00AB402B"/>
    <w:rsid w:val="00AB407F"/>
    <w:rsid w:val="00AB536F"/>
    <w:rsid w:val="00AB53F3"/>
    <w:rsid w:val="00AC021F"/>
    <w:rsid w:val="00AC055F"/>
    <w:rsid w:val="00AC0899"/>
    <w:rsid w:val="00AC1D96"/>
    <w:rsid w:val="00AC273A"/>
    <w:rsid w:val="00AC38AF"/>
    <w:rsid w:val="00AC3D6D"/>
    <w:rsid w:val="00AC44AA"/>
    <w:rsid w:val="00AC50F6"/>
    <w:rsid w:val="00AC5C7B"/>
    <w:rsid w:val="00AC6190"/>
    <w:rsid w:val="00AC64B8"/>
    <w:rsid w:val="00AC652A"/>
    <w:rsid w:val="00AC721C"/>
    <w:rsid w:val="00AC78EE"/>
    <w:rsid w:val="00AD02C7"/>
    <w:rsid w:val="00AD078D"/>
    <w:rsid w:val="00AD0923"/>
    <w:rsid w:val="00AD0E3A"/>
    <w:rsid w:val="00AD35B4"/>
    <w:rsid w:val="00AD4DCC"/>
    <w:rsid w:val="00AD602C"/>
    <w:rsid w:val="00AD63AC"/>
    <w:rsid w:val="00AD6D40"/>
    <w:rsid w:val="00AD7334"/>
    <w:rsid w:val="00AE05A2"/>
    <w:rsid w:val="00AE11A2"/>
    <w:rsid w:val="00AE143F"/>
    <w:rsid w:val="00AE2CF4"/>
    <w:rsid w:val="00AE353C"/>
    <w:rsid w:val="00AE3697"/>
    <w:rsid w:val="00AE3B00"/>
    <w:rsid w:val="00AE4710"/>
    <w:rsid w:val="00AF2786"/>
    <w:rsid w:val="00AF3640"/>
    <w:rsid w:val="00AF45E3"/>
    <w:rsid w:val="00AF4743"/>
    <w:rsid w:val="00AF5751"/>
    <w:rsid w:val="00AF5B55"/>
    <w:rsid w:val="00AF6949"/>
    <w:rsid w:val="00AF69A4"/>
    <w:rsid w:val="00AF69AF"/>
    <w:rsid w:val="00AF7D3A"/>
    <w:rsid w:val="00B00151"/>
    <w:rsid w:val="00B00EAA"/>
    <w:rsid w:val="00B00EB8"/>
    <w:rsid w:val="00B014EC"/>
    <w:rsid w:val="00B017DF"/>
    <w:rsid w:val="00B02705"/>
    <w:rsid w:val="00B027D8"/>
    <w:rsid w:val="00B0324C"/>
    <w:rsid w:val="00B038B3"/>
    <w:rsid w:val="00B0424F"/>
    <w:rsid w:val="00B05402"/>
    <w:rsid w:val="00B0587B"/>
    <w:rsid w:val="00B06259"/>
    <w:rsid w:val="00B06409"/>
    <w:rsid w:val="00B070E8"/>
    <w:rsid w:val="00B10595"/>
    <w:rsid w:val="00B1149C"/>
    <w:rsid w:val="00B127F7"/>
    <w:rsid w:val="00B12952"/>
    <w:rsid w:val="00B12A83"/>
    <w:rsid w:val="00B12F64"/>
    <w:rsid w:val="00B16533"/>
    <w:rsid w:val="00B16872"/>
    <w:rsid w:val="00B16D50"/>
    <w:rsid w:val="00B16F49"/>
    <w:rsid w:val="00B1724D"/>
    <w:rsid w:val="00B174D5"/>
    <w:rsid w:val="00B20550"/>
    <w:rsid w:val="00B20C5E"/>
    <w:rsid w:val="00B25B5C"/>
    <w:rsid w:val="00B265DC"/>
    <w:rsid w:val="00B26689"/>
    <w:rsid w:val="00B26F45"/>
    <w:rsid w:val="00B27B5E"/>
    <w:rsid w:val="00B31F17"/>
    <w:rsid w:val="00B32458"/>
    <w:rsid w:val="00B3340A"/>
    <w:rsid w:val="00B3498F"/>
    <w:rsid w:val="00B34E30"/>
    <w:rsid w:val="00B35C41"/>
    <w:rsid w:val="00B377DC"/>
    <w:rsid w:val="00B405C1"/>
    <w:rsid w:val="00B41B58"/>
    <w:rsid w:val="00B41E4B"/>
    <w:rsid w:val="00B42746"/>
    <w:rsid w:val="00B439EF"/>
    <w:rsid w:val="00B43FD0"/>
    <w:rsid w:val="00B459A3"/>
    <w:rsid w:val="00B45ED5"/>
    <w:rsid w:val="00B46448"/>
    <w:rsid w:val="00B46BEB"/>
    <w:rsid w:val="00B474D0"/>
    <w:rsid w:val="00B501D2"/>
    <w:rsid w:val="00B505EB"/>
    <w:rsid w:val="00B50EEA"/>
    <w:rsid w:val="00B52658"/>
    <w:rsid w:val="00B531EB"/>
    <w:rsid w:val="00B53A80"/>
    <w:rsid w:val="00B53E33"/>
    <w:rsid w:val="00B54AE2"/>
    <w:rsid w:val="00B564EF"/>
    <w:rsid w:val="00B57C3A"/>
    <w:rsid w:val="00B57D8B"/>
    <w:rsid w:val="00B603DF"/>
    <w:rsid w:val="00B6052D"/>
    <w:rsid w:val="00B61006"/>
    <w:rsid w:val="00B619BD"/>
    <w:rsid w:val="00B63E2E"/>
    <w:rsid w:val="00B655DB"/>
    <w:rsid w:val="00B673EE"/>
    <w:rsid w:val="00B676C4"/>
    <w:rsid w:val="00B70521"/>
    <w:rsid w:val="00B722F2"/>
    <w:rsid w:val="00B72E53"/>
    <w:rsid w:val="00B73378"/>
    <w:rsid w:val="00B7374D"/>
    <w:rsid w:val="00B73BF2"/>
    <w:rsid w:val="00B74088"/>
    <w:rsid w:val="00B7416D"/>
    <w:rsid w:val="00B742F5"/>
    <w:rsid w:val="00B765C1"/>
    <w:rsid w:val="00B76BBD"/>
    <w:rsid w:val="00B80909"/>
    <w:rsid w:val="00B81294"/>
    <w:rsid w:val="00B8187B"/>
    <w:rsid w:val="00B82117"/>
    <w:rsid w:val="00B83F51"/>
    <w:rsid w:val="00B84618"/>
    <w:rsid w:val="00B84F49"/>
    <w:rsid w:val="00B85EEE"/>
    <w:rsid w:val="00B85F5A"/>
    <w:rsid w:val="00B861E1"/>
    <w:rsid w:val="00B86A30"/>
    <w:rsid w:val="00B87193"/>
    <w:rsid w:val="00B90E9E"/>
    <w:rsid w:val="00B956B4"/>
    <w:rsid w:val="00B96B9B"/>
    <w:rsid w:val="00B96C7D"/>
    <w:rsid w:val="00BA0053"/>
    <w:rsid w:val="00BA0400"/>
    <w:rsid w:val="00BA07FC"/>
    <w:rsid w:val="00BA0AD6"/>
    <w:rsid w:val="00BA287B"/>
    <w:rsid w:val="00BA46EB"/>
    <w:rsid w:val="00BA4745"/>
    <w:rsid w:val="00BA6A40"/>
    <w:rsid w:val="00BA794C"/>
    <w:rsid w:val="00BA7BEB"/>
    <w:rsid w:val="00BA7D0F"/>
    <w:rsid w:val="00BB06D4"/>
    <w:rsid w:val="00BB0D79"/>
    <w:rsid w:val="00BB1A61"/>
    <w:rsid w:val="00BB1AC3"/>
    <w:rsid w:val="00BB1FB7"/>
    <w:rsid w:val="00BB2062"/>
    <w:rsid w:val="00BB3049"/>
    <w:rsid w:val="00BB31AE"/>
    <w:rsid w:val="00BB47FB"/>
    <w:rsid w:val="00BB4A29"/>
    <w:rsid w:val="00BB4C6A"/>
    <w:rsid w:val="00BB6285"/>
    <w:rsid w:val="00BB70B3"/>
    <w:rsid w:val="00BB7A23"/>
    <w:rsid w:val="00BB7F7D"/>
    <w:rsid w:val="00BC155C"/>
    <w:rsid w:val="00BC3D57"/>
    <w:rsid w:val="00BC45FF"/>
    <w:rsid w:val="00BC5275"/>
    <w:rsid w:val="00BC62F4"/>
    <w:rsid w:val="00BC6E36"/>
    <w:rsid w:val="00BD0FFF"/>
    <w:rsid w:val="00BD2B6E"/>
    <w:rsid w:val="00BD443C"/>
    <w:rsid w:val="00BD4925"/>
    <w:rsid w:val="00BD52BD"/>
    <w:rsid w:val="00BD5D9B"/>
    <w:rsid w:val="00BD676E"/>
    <w:rsid w:val="00BD7159"/>
    <w:rsid w:val="00BD778C"/>
    <w:rsid w:val="00BD7F8E"/>
    <w:rsid w:val="00BE0917"/>
    <w:rsid w:val="00BE0EB7"/>
    <w:rsid w:val="00BE0EE3"/>
    <w:rsid w:val="00BE1394"/>
    <w:rsid w:val="00BE1F07"/>
    <w:rsid w:val="00BE3875"/>
    <w:rsid w:val="00BE3F47"/>
    <w:rsid w:val="00BE4379"/>
    <w:rsid w:val="00BE45CB"/>
    <w:rsid w:val="00BE47DB"/>
    <w:rsid w:val="00BE4A3E"/>
    <w:rsid w:val="00BE5054"/>
    <w:rsid w:val="00BE5F97"/>
    <w:rsid w:val="00BE6235"/>
    <w:rsid w:val="00BF0949"/>
    <w:rsid w:val="00BF1881"/>
    <w:rsid w:val="00BF1AE9"/>
    <w:rsid w:val="00BF294C"/>
    <w:rsid w:val="00BF2964"/>
    <w:rsid w:val="00BF3AFC"/>
    <w:rsid w:val="00BF451E"/>
    <w:rsid w:val="00BF6025"/>
    <w:rsid w:val="00BF67DE"/>
    <w:rsid w:val="00BF7679"/>
    <w:rsid w:val="00BF7C93"/>
    <w:rsid w:val="00C007E0"/>
    <w:rsid w:val="00C00991"/>
    <w:rsid w:val="00C02622"/>
    <w:rsid w:val="00C0426D"/>
    <w:rsid w:val="00C046A2"/>
    <w:rsid w:val="00C051C5"/>
    <w:rsid w:val="00C05B1E"/>
    <w:rsid w:val="00C10602"/>
    <w:rsid w:val="00C1072C"/>
    <w:rsid w:val="00C11738"/>
    <w:rsid w:val="00C12F54"/>
    <w:rsid w:val="00C1402C"/>
    <w:rsid w:val="00C142AF"/>
    <w:rsid w:val="00C14320"/>
    <w:rsid w:val="00C1560A"/>
    <w:rsid w:val="00C159B3"/>
    <w:rsid w:val="00C175D8"/>
    <w:rsid w:val="00C20515"/>
    <w:rsid w:val="00C20CA3"/>
    <w:rsid w:val="00C20F1B"/>
    <w:rsid w:val="00C21207"/>
    <w:rsid w:val="00C23063"/>
    <w:rsid w:val="00C238A1"/>
    <w:rsid w:val="00C24C04"/>
    <w:rsid w:val="00C24DD7"/>
    <w:rsid w:val="00C25B1E"/>
    <w:rsid w:val="00C2623F"/>
    <w:rsid w:val="00C262AB"/>
    <w:rsid w:val="00C27536"/>
    <w:rsid w:val="00C27F82"/>
    <w:rsid w:val="00C31684"/>
    <w:rsid w:val="00C32684"/>
    <w:rsid w:val="00C330A9"/>
    <w:rsid w:val="00C34457"/>
    <w:rsid w:val="00C3474C"/>
    <w:rsid w:val="00C34FF2"/>
    <w:rsid w:val="00C36408"/>
    <w:rsid w:val="00C37387"/>
    <w:rsid w:val="00C40498"/>
    <w:rsid w:val="00C41523"/>
    <w:rsid w:val="00C431CF"/>
    <w:rsid w:val="00C435EA"/>
    <w:rsid w:val="00C45F5C"/>
    <w:rsid w:val="00C464D3"/>
    <w:rsid w:val="00C46AB4"/>
    <w:rsid w:val="00C47DB9"/>
    <w:rsid w:val="00C50405"/>
    <w:rsid w:val="00C50EAC"/>
    <w:rsid w:val="00C5148A"/>
    <w:rsid w:val="00C51A23"/>
    <w:rsid w:val="00C51B02"/>
    <w:rsid w:val="00C52AFA"/>
    <w:rsid w:val="00C536BE"/>
    <w:rsid w:val="00C543A5"/>
    <w:rsid w:val="00C558E6"/>
    <w:rsid w:val="00C56374"/>
    <w:rsid w:val="00C56608"/>
    <w:rsid w:val="00C572FF"/>
    <w:rsid w:val="00C57575"/>
    <w:rsid w:val="00C5793A"/>
    <w:rsid w:val="00C607DF"/>
    <w:rsid w:val="00C61E11"/>
    <w:rsid w:val="00C64750"/>
    <w:rsid w:val="00C661D1"/>
    <w:rsid w:val="00C668E8"/>
    <w:rsid w:val="00C67B25"/>
    <w:rsid w:val="00C7084A"/>
    <w:rsid w:val="00C724A8"/>
    <w:rsid w:val="00C74C64"/>
    <w:rsid w:val="00C75317"/>
    <w:rsid w:val="00C7571C"/>
    <w:rsid w:val="00C76357"/>
    <w:rsid w:val="00C775C8"/>
    <w:rsid w:val="00C81089"/>
    <w:rsid w:val="00C81144"/>
    <w:rsid w:val="00C816B9"/>
    <w:rsid w:val="00C83016"/>
    <w:rsid w:val="00C83B0E"/>
    <w:rsid w:val="00C84AF4"/>
    <w:rsid w:val="00C85952"/>
    <w:rsid w:val="00C86337"/>
    <w:rsid w:val="00C90076"/>
    <w:rsid w:val="00C924E7"/>
    <w:rsid w:val="00C92EC8"/>
    <w:rsid w:val="00C93B99"/>
    <w:rsid w:val="00C945AE"/>
    <w:rsid w:val="00C9534C"/>
    <w:rsid w:val="00C96562"/>
    <w:rsid w:val="00C96D48"/>
    <w:rsid w:val="00C9795A"/>
    <w:rsid w:val="00C97E60"/>
    <w:rsid w:val="00CA01CC"/>
    <w:rsid w:val="00CA0FC8"/>
    <w:rsid w:val="00CA1996"/>
    <w:rsid w:val="00CA1EE6"/>
    <w:rsid w:val="00CA25CD"/>
    <w:rsid w:val="00CA39B6"/>
    <w:rsid w:val="00CA3C66"/>
    <w:rsid w:val="00CA3E8B"/>
    <w:rsid w:val="00CA54DC"/>
    <w:rsid w:val="00CA5506"/>
    <w:rsid w:val="00CA6B57"/>
    <w:rsid w:val="00CA7AD0"/>
    <w:rsid w:val="00CB02DE"/>
    <w:rsid w:val="00CB17B0"/>
    <w:rsid w:val="00CB2244"/>
    <w:rsid w:val="00CB2AE8"/>
    <w:rsid w:val="00CB2DA5"/>
    <w:rsid w:val="00CB5502"/>
    <w:rsid w:val="00CB561D"/>
    <w:rsid w:val="00CB6918"/>
    <w:rsid w:val="00CB7DE1"/>
    <w:rsid w:val="00CC208D"/>
    <w:rsid w:val="00CC4224"/>
    <w:rsid w:val="00CC4BD7"/>
    <w:rsid w:val="00CC5018"/>
    <w:rsid w:val="00CC51E2"/>
    <w:rsid w:val="00CC5489"/>
    <w:rsid w:val="00CC7D8D"/>
    <w:rsid w:val="00CD036C"/>
    <w:rsid w:val="00CD06AA"/>
    <w:rsid w:val="00CD072E"/>
    <w:rsid w:val="00CD1077"/>
    <w:rsid w:val="00CD1907"/>
    <w:rsid w:val="00CD2698"/>
    <w:rsid w:val="00CD34B4"/>
    <w:rsid w:val="00CD3D64"/>
    <w:rsid w:val="00CD47FB"/>
    <w:rsid w:val="00CD5A2F"/>
    <w:rsid w:val="00CD7268"/>
    <w:rsid w:val="00CD72C4"/>
    <w:rsid w:val="00CD73EE"/>
    <w:rsid w:val="00CE00A6"/>
    <w:rsid w:val="00CE21A9"/>
    <w:rsid w:val="00CE2467"/>
    <w:rsid w:val="00CE27DF"/>
    <w:rsid w:val="00CE47DC"/>
    <w:rsid w:val="00CE5ACB"/>
    <w:rsid w:val="00CE6A91"/>
    <w:rsid w:val="00CF1DF1"/>
    <w:rsid w:val="00CF1E14"/>
    <w:rsid w:val="00CF24A8"/>
    <w:rsid w:val="00CF272C"/>
    <w:rsid w:val="00CF38F3"/>
    <w:rsid w:val="00CF3976"/>
    <w:rsid w:val="00CF3B73"/>
    <w:rsid w:val="00CF437A"/>
    <w:rsid w:val="00CF692B"/>
    <w:rsid w:val="00D00FAC"/>
    <w:rsid w:val="00D01232"/>
    <w:rsid w:val="00D01D11"/>
    <w:rsid w:val="00D024FF"/>
    <w:rsid w:val="00D03A39"/>
    <w:rsid w:val="00D03C91"/>
    <w:rsid w:val="00D04F5E"/>
    <w:rsid w:val="00D05BDB"/>
    <w:rsid w:val="00D0608C"/>
    <w:rsid w:val="00D07753"/>
    <w:rsid w:val="00D1228A"/>
    <w:rsid w:val="00D127F2"/>
    <w:rsid w:val="00D15B18"/>
    <w:rsid w:val="00D15BBC"/>
    <w:rsid w:val="00D209C2"/>
    <w:rsid w:val="00D23656"/>
    <w:rsid w:val="00D23AA4"/>
    <w:rsid w:val="00D25150"/>
    <w:rsid w:val="00D25611"/>
    <w:rsid w:val="00D256FE"/>
    <w:rsid w:val="00D25844"/>
    <w:rsid w:val="00D2604F"/>
    <w:rsid w:val="00D2621A"/>
    <w:rsid w:val="00D308CE"/>
    <w:rsid w:val="00D30A80"/>
    <w:rsid w:val="00D35C36"/>
    <w:rsid w:val="00D35C7B"/>
    <w:rsid w:val="00D3651D"/>
    <w:rsid w:val="00D37161"/>
    <w:rsid w:val="00D3769D"/>
    <w:rsid w:val="00D40723"/>
    <w:rsid w:val="00D40943"/>
    <w:rsid w:val="00D411CE"/>
    <w:rsid w:val="00D42E6D"/>
    <w:rsid w:val="00D43062"/>
    <w:rsid w:val="00D43332"/>
    <w:rsid w:val="00D43597"/>
    <w:rsid w:val="00D43606"/>
    <w:rsid w:val="00D4408B"/>
    <w:rsid w:val="00D4438A"/>
    <w:rsid w:val="00D46B22"/>
    <w:rsid w:val="00D5023B"/>
    <w:rsid w:val="00D507B3"/>
    <w:rsid w:val="00D50890"/>
    <w:rsid w:val="00D510FC"/>
    <w:rsid w:val="00D51D75"/>
    <w:rsid w:val="00D522E4"/>
    <w:rsid w:val="00D52C40"/>
    <w:rsid w:val="00D531F8"/>
    <w:rsid w:val="00D53930"/>
    <w:rsid w:val="00D53DA9"/>
    <w:rsid w:val="00D54486"/>
    <w:rsid w:val="00D54584"/>
    <w:rsid w:val="00D55B10"/>
    <w:rsid w:val="00D5736F"/>
    <w:rsid w:val="00D57B02"/>
    <w:rsid w:val="00D600EB"/>
    <w:rsid w:val="00D60B48"/>
    <w:rsid w:val="00D619F9"/>
    <w:rsid w:val="00D62899"/>
    <w:rsid w:val="00D65C4F"/>
    <w:rsid w:val="00D66819"/>
    <w:rsid w:val="00D66F3E"/>
    <w:rsid w:val="00D70E4D"/>
    <w:rsid w:val="00D71C85"/>
    <w:rsid w:val="00D723F7"/>
    <w:rsid w:val="00D726D6"/>
    <w:rsid w:val="00D729F5"/>
    <w:rsid w:val="00D72D1F"/>
    <w:rsid w:val="00D736D5"/>
    <w:rsid w:val="00D73961"/>
    <w:rsid w:val="00D73D0F"/>
    <w:rsid w:val="00D73E90"/>
    <w:rsid w:val="00D74526"/>
    <w:rsid w:val="00D74DC2"/>
    <w:rsid w:val="00D7676B"/>
    <w:rsid w:val="00D772AB"/>
    <w:rsid w:val="00D80ACA"/>
    <w:rsid w:val="00D81482"/>
    <w:rsid w:val="00D84B3F"/>
    <w:rsid w:val="00D85165"/>
    <w:rsid w:val="00D85EA3"/>
    <w:rsid w:val="00D86A92"/>
    <w:rsid w:val="00D87612"/>
    <w:rsid w:val="00D9429A"/>
    <w:rsid w:val="00D946A0"/>
    <w:rsid w:val="00D9605E"/>
    <w:rsid w:val="00D977EA"/>
    <w:rsid w:val="00D9794C"/>
    <w:rsid w:val="00D97D88"/>
    <w:rsid w:val="00DA09F7"/>
    <w:rsid w:val="00DA0AAC"/>
    <w:rsid w:val="00DA0C5B"/>
    <w:rsid w:val="00DA1117"/>
    <w:rsid w:val="00DA246A"/>
    <w:rsid w:val="00DA31C0"/>
    <w:rsid w:val="00DA31DE"/>
    <w:rsid w:val="00DA340A"/>
    <w:rsid w:val="00DA3D1C"/>
    <w:rsid w:val="00DA3DDC"/>
    <w:rsid w:val="00DA4CD4"/>
    <w:rsid w:val="00DA60F5"/>
    <w:rsid w:val="00DA74EC"/>
    <w:rsid w:val="00DA791D"/>
    <w:rsid w:val="00DB03C6"/>
    <w:rsid w:val="00DB12A9"/>
    <w:rsid w:val="00DB1481"/>
    <w:rsid w:val="00DB1D7A"/>
    <w:rsid w:val="00DB2A93"/>
    <w:rsid w:val="00DB5663"/>
    <w:rsid w:val="00DB6F59"/>
    <w:rsid w:val="00DC27A1"/>
    <w:rsid w:val="00DC2B45"/>
    <w:rsid w:val="00DC3098"/>
    <w:rsid w:val="00DC3B1B"/>
    <w:rsid w:val="00DC4CCB"/>
    <w:rsid w:val="00DC646A"/>
    <w:rsid w:val="00DC6549"/>
    <w:rsid w:val="00DC6700"/>
    <w:rsid w:val="00DD054D"/>
    <w:rsid w:val="00DD09AF"/>
    <w:rsid w:val="00DD0CAE"/>
    <w:rsid w:val="00DD14EA"/>
    <w:rsid w:val="00DD1951"/>
    <w:rsid w:val="00DD1EA2"/>
    <w:rsid w:val="00DD4F27"/>
    <w:rsid w:val="00DD57D0"/>
    <w:rsid w:val="00DD58A6"/>
    <w:rsid w:val="00DD5F34"/>
    <w:rsid w:val="00DE2C92"/>
    <w:rsid w:val="00DE4387"/>
    <w:rsid w:val="00DE45A7"/>
    <w:rsid w:val="00DE5521"/>
    <w:rsid w:val="00DE5903"/>
    <w:rsid w:val="00DE6521"/>
    <w:rsid w:val="00DE6A4D"/>
    <w:rsid w:val="00DF18B4"/>
    <w:rsid w:val="00DF2329"/>
    <w:rsid w:val="00DF341C"/>
    <w:rsid w:val="00DF3690"/>
    <w:rsid w:val="00DF7B99"/>
    <w:rsid w:val="00E005E7"/>
    <w:rsid w:val="00E02FAA"/>
    <w:rsid w:val="00E037D4"/>
    <w:rsid w:val="00E03B30"/>
    <w:rsid w:val="00E04916"/>
    <w:rsid w:val="00E04E1E"/>
    <w:rsid w:val="00E06A32"/>
    <w:rsid w:val="00E06D0E"/>
    <w:rsid w:val="00E07949"/>
    <w:rsid w:val="00E10F8B"/>
    <w:rsid w:val="00E127D8"/>
    <w:rsid w:val="00E12838"/>
    <w:rsid w:val="00E13053"/>
    <w:rsid w:val="00E14BBF"/>
    <w:rsid w:val="00E14DA1"/>
    <w:rsid w:val="00E15236"/>
    <w:rsid w:val="00E1546D"/>
    <w:rsid w:val="00E15E27"/>
    <w:rsid w:val="00E17136"/>
    <w:rsid w:val="00E207DA"/>
    <w:rsid w:val="00E20982"/>
    <w:rsid w:val="00E217C9"/>
    <w:rsid w:val="00E22305"/>
    <w:rsid w:val="00E223E9"/>
    <w:rsid w:val="00E22D72"/>
    <w:rsid w:val="00E23EAE"/>
    <w:rsid w:val="00E24DD9"/>
    <w:rsid w:val="00E254A5"/>
    <w:rsid w:val="00E25AB1"/>
    <w:rsid w:val="00E25ADD"/>
    <w:rsid w:val="00E25E7D"/>
    <w:rsid w:val="00E2605C"/>
    <w:rsid w:val="00E26F10"/>
    <w:rsid w:val="00E27781"/>
    <w:rsid w:val="00E3051D"/>
    <w:rsid w:val="00E312B1"/>
    <w:rsid w:val="00E31424"/>
    <w:rsid w:val="00E33901"/>
    <w:rsid w:val="00E34839"/>
    <w:rsid w:val="00E34A3A"/>
    <w:rsid w:val="00E36D24"/>
    <w:rsid w:val="00E40182"/>
    <w:rsid w:val="00E40E7F"/>
    <w:rsid w:val="00E4176E"/>
    <w:rsid w:val="00E424DF"/>
    <w:rsid w:val="00E435B8"/>
    <w:rsid w:val="00E43BE4"/>
    <w:rsid w:val="00E446CB"/>
    <w:rsid w:val="00E4558D"/>
    <w:rsid w:val="00E45BC7"/>
    <w:rsid w:val="00E46EEA"/>
    <w:rsid w:val="00E5131E"/>
    <w:rsid w:val="00E517E8"/>
    <w:rsid w:val="00E525BC"/>
    <w:rsid w:val="00E526AF"/>
    <w:rsid w:val="00E53048"/>
    <w:rsid w:val="00E53DC6"/>
    <w:rsid w:val="00E543C2"/>
    <w:rsid w:val="00E55B84"/>
    <w:rsid w:val="00E56AFD"/>
    <w:rsid w:val="00E56B62"/>
    <w:rsid w:val="00E56C97"/>
    <w:rsid w:val="00E56CB5"/>
    <w:rsid w:val="00E57B16"/>
    <w:rsid w:val="00E57E47"/>
    <w:rsid w:val="00E62201"/>
    <w:rsid w:val="00E6284E"/>
    <w:rsid w:val="00E62A73"/>
    <w:rsid w:val="00E65CC0"/>
    <w:rsid w:val="00E66381"/>
    <w:rsid w:val="00E6648D"/>
    <w:rsid w:val="00E7156F"/>
    <w:rsid w:val="00E72284"/>
    <w:rsid w:val="00E74831"/>
    <w:rsid w:val="00E7544B"/>
    <w:rsid w:val="00E75A17"/>
    <w:rsid w:val="00E76370"/>
    <w:rsid w:val="00E76663"/>
    <w:rsid w:val="00E77186"/>
    <w:rsid w:val="00E80799"/>
    <w:rsid w:val="00E8298A"/>
    <w:rsid w:val="00E831C8"/>
    <w:rsid w:val="00E84B93"/>
    <w:rsid w:val="00E8626F"/>
    <w:rsid w:val="00E86499"/>
    <w:rsid w:val="00E90B8E"/>
    <w:rsid w:val="00E90C8C"/>
    <w:rsid w:val="00E926FE"/>
    <w:rsid w:val="00E92B41"/>
    <w:rsid w:val="00E93184"/>
    <w:rsid w:val="00E9536C"/>
    <w:rsid w:val="00E9591C"/>
    <w:rsid w:val="00E9594E"/>
    <w:rsid w:val="00E96738"/>
    <w:rsid w:val="00E96864"/>
    <w:rsid w:val="00EA0144"/>
    <w:rsid w:val="00EA174B"/>
    <w:rsid w:val="00EA26CD"/>
    <w:rsid w:val="00EA4A46"/>
    <w:rsid w:val="00EA4A84"/>
    <w:rsid w:val="00EA513B"/>
    <w:rsid w:val="00EA63DB"/>
    <w:rsid w:val="00EA6D16"/>
    <w:rsid w:val="00EA751D"/>
    <w:rsid w:val="00EB0DDC"/>
    <w:rsid w:val="00EB15AD"/>
    <w:rsid w:val="00EB30A9"/>
    <w:rsid w:val="00EB4447"/>
    <w:rsid w:val="00EB48F3"/>
    <w:rsid w:val="00EB554F"/>
    <w:rsid w:val="00EB695B"/>
    <w:rsid w:val="00EC0129"/>
    <w:rsid w:val="00EC03E1"/>
    <w:rsid w:val="00EC0B7D"/>
    <w:rsid w:val="00EC138B"/>
    <w:rsid w:val="00EC1A9D"/>
    <w:rsid w:val="00EC216E"/>
    <w:rsid w:val="00EC2975"/>
    <w:rsid w:val="00EC2B57"/>
    <w:rsid w:val="00EC3032"/>
    <w:rsid w:val="00EC3691"/>
    <w:rsid w:val="00EC6CFB"/>
    <w:rsid w:val="00ED00C6"/>
    <w:rsid w:val="00ED187E"/>
    <w:rsid w:val="00ED1911"/>
    <w:rsid w:val="00ED1915"/>
    <w:rsid w:val="00ED19B0"/>
    <w:rsid w:val="00ED1C14"/>
    <w:rsid w:val="00ED377F"/>
    <w:rsid w:val="00ED39A3"/>
    <w:rsid w:val="00ED3F6F"/>
    <w:rsid w:val="00ED6428"/>
    <w:rsid w:val="00ED70F2"/>
    <w:rsid w:val="00ED7158"/>
    <w:rsid w:val="00ED7212"/>
    <w:rsid w:val="00ED7742"/>
    <w:rsid w:val="00ED7EE2"/>
    <w:rsid w:val="00EE003A"/>
    <w:rsid w:val="00EE02E9"/>
    <w:rsid w:val="00EE16F3"/>
    <w:rsid w:val="00EE216B"/>
    <w:rsid w:val="00EE22F6"/>
    <w:rsid w:val="00EE2F74"/>
    <w:rsid w:val="00EE3324"/>
    <w:rsid w:val="00EE334A"/>
    <w:rsid w:val="00EE4B55"/>
    <w:rsid w:val="00EE58B1"/>
    <w:rsid w:val="00EE5E30"/>
    <w:rsid w:val="00EE5E73"/>
    <w:rsid w:val="00EE715C"/>
    <w:rsid w:val="00EE71EF"/>
    <w:rsid w:val="00EF065E"/>
    <w:rsid w:val="00EF1308"/>
    <w:rsid w:val="00EF1EDA"/>
    <w:rsid w:val="00EF569B"/>
    <w:rsid w:val="00EF68D6"/>
    <w:rsid w:val="00EF6945"/>
    <w:rsid w:val="00EF6E92"/>
    <w:rsid w:val="00EF77E8"/>
    <w:rsid w:val="00F0005C"/>
    <w:rsid w:val="00F0107A"/>
    <w:rsid w:val="00F021CD"/>
    <w:rsid w:val="00F02AE6"/>
    <w:rsid w:val="00F0351B"/>
    <w:rsid w:val="00F03BC8"/>
    <w:rsid w:val="00F04706"/>
    <w:rsid w:val="00F05AD3"/>
    <w:rsid w:val="00F05DA5"/>
    <w:rsid w:val="00F069F4"/>
    <w:rsid w:val="00F0760E"/>
    <w:rsid w:val="00F10349"/>
    <w:rsid w:val="00F1066F"/>
    <w:rsid w:val="00F10F69"/>
    <w:rsid w:val="00F11972"/>
    <w:rsid w:val="00F122AB"/>
    <w:rsid w:val="00F133B9"/>
    <w:rsid w:val="00F13571"/>
    <w:rsid w:val="00F14320"/>
    <w:rsid w:val="00F14465"/>
    <w:rsid w:val="00F14DD3"/>
    <w:rsid w:val="00F154EB"/>
    <w:rsid w:val="00F1625C"/>
    <w:rsid w:val="00F167D5"/>
    <w:rsid w:val="00F17A4F"/>
    <w:rsid w:val="00F17C8D"/>
    <w:rsid w:val="00F20A20"/>
    <w:rsid w:val="00F20D81"/>
    <w:rsid w:val="00F21F29"/>
    <w:rsid w:val="00F22BB6"/>
    <w:rsid w:val="00F22C7E"/>
    <w:rsid w:val="00F2333D"/>
    <w:rsid w:val="00F26A6B"/>
    <w:rsid w:val="00F302C4"/>
    <w:rsid w:val="00F32607"/>
    <w:rsid w:val="00F33238"/>
    <w:rsid w:val="00F40356"/>
    <w:rsid w:val="00F4064A"/>
    <w:rsid w:val="00F406D4"/>
    <w:rsid w:val="00F42620"/>
    <w:rsid w:val="00F433E5"/>
    <w:rsid w:val="00F43C98"/>
    <w:rsid w:val="00F4529F"/>
    <w:rsid w:val="00F461D6"/>
    <w:rsid w:val="00F5058D"/>
    <w:rsid w:val="00F50CA4"/>
    <w:rsid w:val="00F51980"/>
    <w:rsid w:val="00F51F8F"/>
    <w:rsid w:val="00F521CE"/>
    <w:rsid w:val="00F52696"/>
    <w:rsid w:val="00F53C09"/>
    <w:rsid w:val="00F53CF0"/>
    <w:rsid w:val="00F5429E"/>
    <w:rsid w:val="00F54F91"/>
    <w:rsid w:val="00F557E1"/>
    <w:rsid w:val="00F5608F"/>
    <w:rsid w:val="00F56D51"/>
    <w:rsid w:val="00F57C04"/>
    <w:rsid w:val="00F61E61"/>
    <w:rsid w:val="00F62138"/>
    <w:rsid w:val="00F62954"/>
    <w:rsid w:val="00F63B34"/>
    <w:rsid w:val="00F6409F"/>
    <w:rsid w:val="00F641A9"/>
    <w:rsid w:val="00F64440"/>
    <w:rsid w:val="00F651B3"/>
    <w:rsid w:val="00F654CB"/>
    <w:rsid w:val="00F666E3"/>
    <w:rsid w:val="00F67124"/>
    <w:rsid w:val="00F67FAB"/>
    <w:rsid w:val="00F70252"/>
    <w:rsid w:val="00F71422"/>
    <w:rsid w:val="00F71BD3"/>
    <w:rsid w:val="00F731A4"/>
    <w:rsid w:val="00F76506"/>
    <w:rsid w:val="00F80679"/>
    <w:rsid w:val="00F80E44"/>
    <w:rsid w:val="00F81521"/>
    <w:rsid w:val="00F81968"/>
    <w:rsid w:val="00F81DC6"/>
    <w:rsid w:val="00F81E8F"/>
    <w:rsid w:val="00F81FBD"/>
    <w:rsid w:val="00F82D50"/>
    <w:rsid w:val="00F84A1F"/>
    <w:rsid w:val="00F84E12"/>
    <w:rsid w:val="00F853B5"/>
    <w:rsid w:val="00F85D1A"/>
    <w:rsid w:val="00F86AD7"/>
    <w:rsid w:val="00F874EF"/>
    <w:rsid w:val="00F87CFA"/>
    <w:rsid w:val="00F87F7E"/>
    <w:rsid w:val="00F91B52"/>
    <w:rsid w:val="00F91E36"/>
    <w:rsid w:val="00F92563"/>
    <w:rsid w:val="00F92FD2"/>
    <w:rsid w:val="00F934D2"/>
    <w:rsid w:val="00F93AE9"/>
    <w:rsid w:val="00F94C00"/>
    <w:rsid w:val="00F957F4"/>
    <w:rsid w:val="00F96077"/>
    <w:rsid w:val="00F96D21"/>
    <w:rsid w:val="00F96DA8"/>
    <w:rsid w:val="00FA0D3E"/>
    <w:rsid w:val="00FA2301"/>
    <w:rsid w:val="00FA2EB5"/>
    <w:rsid w:val="00FA45D5"/>
    <w:rsid w:val="00FA4A18"/>
    <w:rsid w:val="00FA4F43"/>
    <w:rsid w:val="00FA5F9D"/>
    <w:rsid w:val="00FA6922"/>
    <w:rsid w:val="00FA752F"/>
    <w:rsid w:val="00FB0A40"/>
    <w:rsid w:val="00FB22AE"/>
    <w:rsid w:val="00FB282E"/>
    <w:rsid w:val="00FB2ACD"/>
    <w:rsid w:val="00FB2BBC"/>
    <w:rsid w:val="00FB310E"/>
    <w:rsid w:val="00FB31BC"/>
    <w:rsid w:val="00FB636A"/>
    <w:rsid w:val="00FB6FA0"/>
    <w:rsid w:val="00FC0E49"/>
    <w:rsid w:val="00FC1625"/>
    <w:rsid w:val="00FC2403"/>
    <w:rsid w:val="00FC3B4F"/>
    <w:rsid w:val="00FC45C6"/>
    <w:rsid w:val="00FC4CE5"/>
    <w:rsid w:val="00FC5802"/>
    <w:rsid w:val="00FC6E16"/>
    <w:rsid w:val="00FC743D"/>
    <w:rsid w:val="00FC7816"/>
    <w:rsid w:val="00FD1C43"/>
    <w:rsid w:val="00FD26C3"/>
    <w:rsid w:val="00FD48D6"/>
    <w:rsid w:val="00FD4C8D"/>
    <w:rsid w:val="00FD5AC2"/>
    <w:rsid w:val="00FD65C4"/>
    <w:rsid w:val="00FD7A4A"/>
    <w:rsid w:val="00FE07E6"/>
    <w:rsid w:val="00FE0C52"/>
    <w:rsid w:val="00FE1A56"/>
    <w:rsid w:val="00FE36C9"/>
    <w:rsid w:val="00FE4E5D"/>
    <w:rsid w:val="00FE5C82"/>
    <w:rsid w:val="00FF23CE"/>
    <w:rsid w:val="00FF3DE6"/>
    <w:rsid w:val="00FF479B"/>
    <w:rsid w:val="00FF491E"/>
    <w:rsid w:val="00FF608C"/>
    <w:rsid w:val="00FF614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2F688D"/>
    <w:rPr>
      <w:sz w:val="24"/>
      <w:szCs w:val="24"/>
      <w:lang w:eastAsia="en-US"/>
    </w:rPr>
  </w:style>
  <w:style w:type="paragraph" w:styleId="Virsraksts1">
    <w:name w:val="heading 1"/>
    <w:aliases w:val="Heading 1 Sol,heading1,CS_virsraksts_l"/>
    <w:basedOn w:val="Parastais"/>
    <w:next w:val="Parastais"/>
    <w:link w:val="Virsraksts1Rakstz"/>
    <w:uiPriority w:val="99"/>
    <w:qFormat/>
    <w:rsid w:val="00EB695B"/>
    <w:pPr>
      <w:keepNext/>
      <w:spacing w:before="240" w:after="60"/>
      <w:outlineLvl w:val="0"/>
    </w:pPr>
    <w:rPr>
      <w:rFonts w:ascii="Arial" w:hAnsi="Arial"/>
      <w:b/>
      <w:bCs/>
      <w:kern w:val="32"/>
      <w:sz w:val="32"/>
      <w:szCs w:val="32"/>
    </w:rPr>
  </w:style>
  <w:style w:type="paragraph" w:styleId="Virsraksts2">
    <w:name w:val="heading 2"/>
    <w:aliases w:val="H2,H21,Antraste 2,Reset numbering,B_Kapittel,HD2,Heading 2 Sol,Heading 21"/>
    <w:basedOn w:val="Parastais"/>
    <w:next w:val="Parastais"/>
    <w:link w:val="Virsraksts2Rakstz"/>
    <w:uiPriority w:val="99"/>
    <w:qFormat/>
    <w:rsid w:val="00EB695B"/>
    <w:pPr>
      <w:keepNext/>
      <w:widowControl w:val="0"/>
      <w:autoSpaceDE w:val="0"/>
      <w:autoSpaceDN w:val="0"/>
      <w:jc w:val="both"/>
      <w:outlineLvl w:val="1"/>
    </w:pPr>
    <w:rPr>
      <w:b/>
      <w:bCs/>
      <w:szCs w:val="28"/>
    </w:rPr>
  </w:style>
  <w:style w:type="paragraph" w:styleId="Virsraksts3">
    <w:name w:val="heading 3"/>
    <w:aliases w:val="Heading 3 Sol"/>
    <w:basedOn w:val="Parastais"/>
    <w:next w:val="Parastais"/>
    <w:link w:val="Virsraksts3Rakstz"/>
    <w:uiPriority w:val="99"/>
    <w:qFormat/>
    <w:rsid w:val="00EB695B"/>
    <w:pPr>
      <w:keepNext/>
      <w:tabs>
        <w:tab w:val="num" w:pos="2340"/>
      </w:tabs>
      <w:ind w:left="360"/>
      <w:jc w:val="center"/>
      <w:outlineLvl w:val="2"/>
    </w:pPr>
    <w:rPr>
      <w:b/>
      <w:caps/>
      <w:sz w:val="26"/>
      <w:szCs w:val="26"/>
    </w:rPr>
  </w:style>
  <w:style w:type="paragraph" w:styleId="Virsraksts4">
    <w:name w:val="heading 4"/>
    <w:aliases w:val="Heading 4 Sol"/>
    <w:basedOn w:val="Parastais"/>
    <w:next w:val="Parastais"/>
    <w:link w:val="Virsraksts4Rakstz"/>
    <w:qFormat/>
    <w:rsid w:val="00D85165"/>
    <w:pPr>
      <w:keepNext/>
      <w:spacing w:before="240" w:after="60" w:line="360" w:lineRule="auto"/>
      <w:jc w:val="both"/>
      <w:outlineLvl w:val="3"/>
    </w:pPr>
    <w:rPr>
      <w:rFonts w:ascii="Calibri" w:hAnsi="Calibri"/>
      <w:b/>
      <w:bCs/>
      <w:color w:val="808080"/>
      <w:sz w:val="26"/>
      <w:szCs w:val="28"/>
    </w:rPr>
  </w:style>
  <w:style w:type="paragraph" w:styleId="Virsraksts5">
    <w:name w:val="heading 5"/>
    <w:aliases w:val="Heading 5 Sol"/>
    <w:basedOn w:val="Parastais"/>
    <w:next w:val="Parastais"/>
    <w:link w:val="Virsraksts5Rakstz"/>
    <w:qFormat/>
    <w:rsid w:val="00D85165"/>
    <w:pPr>
      <w:spacing w:before="240" w:after="60" w:line="360" w:lineRule="auto"/>
      <w:jc w:val="both"/>
      <w:outlineLvl w:val="4"/>
    </w:pPr>
    <w:rPr>
      <w:rFonts w:ascii="Calibri" w:hAnsi="Calibri"/>
      <w:b/>
      <w:bCs/>
      <w:iCs/>
      <w:color w:val="808080"/>
      <w:szCs w:val="26"/>
    </w:rPr>
  </w:style>
  <w:style w:type="paragraph" w:styleId="Virsraksts6">
    <w:name w:val="heading 6"/>
    <w:aliases w:val="Sol_virsraksts6"/>
    <w:basedOn w:val="Parastais"/>
    <w:next w:val="Parastais"/>
    <w:link w:val="Virsraksts6Rakstz"/>
    <w:qFormat/>
    <w:rsid w:val="00EB695B"/>
    <w:pPr>
      <w:spacing w:before="240" w:after="60"/>
      <w:outlineLvl w:val="5"/>
    </w:pPr>
    <w:rPr>
      <w:b/>
      <w:bCs/>
      <w:sz w:val="22"/>
      <w:szCs w:val="22"/>
    </w:rPr>
  </w:style>
  <w:style w:type="paragraph" w:styleId="Virsraksts7">
    <w:name w:val="heading 7"/>
    <w:aliases w:val="Sol_virsraksts7"/>
    <w:basedOn w:val="Parastais"/>
    <w:next w:val="Parastais"/>
    <w:link w:val="Virsraksts7Rakstz"/>
    <w:qFormat/>
    <w:rsid w:val="00D85165"/>
    <w:pPr>
      <w:spacing w:before="240" w:after="60" w:line="360" w:lineRule="auto"/>
      <w:jc w:val="both"/>
      <w:outlineLvl w:val="6"/>
    </w:pPr>
    <w:rPr>
      <w:rFonts w:ascii="Calibri" w:hAnsi="Calibri"/>
      <w:sz w:val="18"/>
    </w:rPr>
  </w:style>
  <w:style w:type="paragraph" w:styleId="Virsraksts8">
    <w:name w:val="heading 8"/>
    <w:aliases w:val="Sol_virsraksts8"/>
    <w:basedOn w:val="Parastais"/>
    <w:next w:val="Parastais"/>
    <w:link w:val="Virsraksts8Rakstz"/>
    <w:qFormat/>
    <w:rsid w:val="00D85165"/>
    <w:pPr>
      <w:spacing w:before="240" w:after="60" w:line="360" w:lineRule="auto"/>
      <w:jc w:val="both"/>
      <w:outlineLvl w:val="7"/>
    </w:pPr>
    <w:rPr>
      <w:rFonts w:ascii="Calibri" w:hAnsi="Calibri"/>
      <w:i/>
      <w:iCs/>
      <w:sz w:val="18"/>
    </w:rPr>
  </w:style>
  <w:style w:type="paragraph" w:styleId="Virsraksts9">
    <w:name w:val="heading 9"/>
    <w:basedOn w:val="Parastais"/>
    <w:next w:val="Parastais"/>
    <w:link w:val="Virsraksts9Rakstz"/>
    <w:qFormat/>
    <w:rsid w:val="00EB695B"/>
    <w:pPr>
      <w:keepNext/>
      <w:widowControl w:val="0"/>
      <w:autoSpaceDE w:val="0"/>
      <w:autoSpaceDN w:val="0"/>
      <w:jc w:val="center"/>
      <w:outlineLvl w:val="8"/>
    </w:pPr>
    <w:rPr>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H2 Rakstz.,H21 Rakstz.,Antraste 2 Rakstz.,Reset numbering Rakstz.,B_Kapittel Rakstz.,HD2 Rakstz.,Heading 2 Sol Rakstz.,Heading 21 Rakstz."/>
    <w:link w:val="Virsraksts2"/>
    <w:uiPriority w:val="9"/>
    <w:locked/>
    <w:rsid w:val="00EB695B"/>
    <w:rPr>
      <w:b/>
      <w:bCs/>
      <w:sz w:val="24"/>
      <w:szCs w:val="28"/>
      <w:lang w:val="lv-LV" w:eastAsia="en-US" w:bidi="ar-SA"/>
    </w:rPr>
  </w:style>
  <w:style w:type="character" w:customStyle="1" w:styleId="Virsraksts6Rakstz">
    <w:name w:val="Virsraksts 6 Rakstz."/>
    <w:aliases w:val="Sol_virsraksts6 Rakstz."/>
    <w:link w:val="Virsraksts6"/>
    <w:locked/>
    <w:rsid w:val="00EB695B"/>
    <w:rPr>
      <w:b/>
      <w:bCs/>
      <w:sz w:val="22"/>
      <w:szCs w:val="22"/>
      <w:lang w:val="lv-LV" w:eastAsia="en-US" w:bidi="ar-SA"/>
    </w:rPr>
  </w:style>
  <w:style w:type="character" w:customStyle="1" w:styleId="Virsraksts9Rakstz">
    <w:name w:val="Virsraksts 9 Rakstz."/>
    <w:link w:val="Virsraksts9"/>
    <w:rsid w:val="00EB695B"/>
    <w:rPr>
      <w:sz w:val="28"/>
      <w:szCs w:val="28"/>
      <w:lang w:val="lv-LV" w:eastAsia="en-US" w:bidi="ar-SA"/>
    </w:rPr>
  </w:style>
  <w:style w:type="character" w:styleId="Hipersaite">
    <w:name w:val="Hyperlink"/>
    <w:rsid w:val="00EB695B"/>
    <w:rPr>
      <w:color w:val="0000FF"/>
      <w:u w:val="single"/>
    </w:rPr>
  </w:style>
  <w:style w:type="paragraph" w:styleId="Pamatteksts">
    <w:name w:val="Body Text"/>
    <w:aliases w:val="b,uvlaka 3, uvlaka 3,plain,plain Char,b1,uvlaka 31, uvlaka 31"/>
    <w:basedOn w:val="Parastais"/>
    <w:link w:val="PamattekstsRakstz"/>
    <w:uiPriority w:val="99"/>
    <w:rsid w:val="00EB695B"/>
    <w:pPr>
      <w:widowControl w:val="0"/>
      <w:spacing w:after="120"/>
    </w:pPr>
    <w:rPr>
      <w:rFonts w:ascii="RimTimes" w:hAnsi="RimTimes"/>
      <w:szCs w:val="20"/>
      <w:lang w:val="en-US"/>
    </w:rPr>
  </w:style>
  <w:style w:type="character" w:customStyle="1" w:styleId="PamattekstsRakstz">
    <w:name w:val="Pamatteksts Rakstz."/>
    <w:aliases w:val="b Rakstz.,uvlaka 3 Rakstz., uvlaka 3 Rakstz.,plain Rakstz.,plain Char Rakstz.,b1 Rakstz.,uvlaka 31 Rakstz., uvlaka 31 Rakstz."/>
    <w:link w:val="Pamatteksts"/>
    <w:uiPriority w:val="99"/>
    <w:rsid w:val="00EB695B"/>
    <w:rPr>
      <w:rFonts w:ascii="RimTimes" w:hAnsi="RimTimes"/>
      <w:sz w:val="24"/>
      <w:lang w:val="en-US" w:eastAsia="en-US" w:bidi="ar-SA"/>
    </w:rPr>
  </w:style>
  <w:style w:type="paragraph" w:styleId="ParastaisWeb">
    <w:name w:val="Normal (Web)"/>
    <w:basedOn w:val="Parastais"/>
    <w:uiPriority w:val="99"/>
    <w:rsid w:val="00EB695B"/>
    <w:pPr>
      <w:spacing w:before="100" w:beforeAutospacing="1" w:after="100" w:afterAutospacing="1"/>
    </w:pPr>
    <w:rPr>
      <w:lang w:val="en-GB"/>
    </w:rPr>
  </w:style>
  <w:style w:type="paragraph" w:styleId="Sarakstarindkopa">
    <w:name w:val="List Paragraph"/>
    <w:aliases w:val="2,Normal bullet 2,Bullet list,Saistīto dokumentu saraksts,Syle 1,Numurets,PPS_Bullet,Virsraksti,H&amp;P List Paragraph,Strip,Colorful List - Accent 12,List Paragraph1,List Paragraph11,Akapit z listą BS,Numbered Para 1,Dot pt,No Spacing1"/>
    <w:basedOn w:val="Parastais"/>
    <w:link w:val="SarakstarindkopaRakstz"/>
    <w:uiPriority w:val="34"/>
    <w:qFormat/>
    <w:rsid w:val="00EB695B"/>
    <w:pPr>
      <w:spacing w:after="200" w:line="276" w:lineRule="auto"/>
      <w:ind w:left="720"/>
      <w:contextualSpacing/>
    </w:pPr>
    <w:rPr>
      <w:rFonts w:ascii="Calibri" w:hAnsi="Calibri"/>
      <w:sz w:val="22"/>
      <w:szCs w:val="22"/>
    </w:rPr>
  </w:style>
  <w:style w:type="paragraph" w:styleId="Tekstabloks">
    <w:name w:val="Block Text"/>
    <w:basedOn w:val="Parastais"/>
    <w:link w:val="TekstabloksRakstz"/>
    <w:rsid w:val="00EB695B"/>
    <w:pPr>
      <w:spacing w:after="120"/>
      <w:ind w:left="1440" w:right="1440" w:firstLine="567"/>
    </w:pPr>
    <w:rPr>
      <w:rFonts w:eastAsia="Calibri"/>
      <w:sz w:val="20"/>
      <w:szCs w:val="20"/>
    </w:rPr>
  </w:style>
  <w:style w:type="character" w:customStyle="1" w:styleId="TekstabloksRakstz">
    <w:name w:val="Teksta bloks Rakstz."/>
    <w:link w:val="Tekstabloks"/>
    <w:locked/>
    <w:rsid w:val="00EB695B"/>
    <w:rPr>
      <w:rFonts w:eastAsia="Calibri"/>
      <w:lang w:val="lv-LV" w:eastAsia="en-US" w:bidi="ar-SA"/>
    </w:rPr>
  </w:style>
  <w:style w:type="paragraph" w:customStyle="1" w:styleId="Default">
    <w:name w:val="Default"/>
    <w:rsid w:val="00EB695B"/>
    <w:pPr>
      <w:numPr>
        <w:numId w:val="2"/>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Parastais"/>
    <w:rsid w:val="00EB695B"/>
    <w:pPr>
      <w:numPr>
        <w:ilvl w:val="1"/>
        <w:numId w:val="2"/>
      </w:numPr>
      <w:tabs>
        <w:tab w:val="clear" w:pos="851"/>
      </w:tabs>
      <w:ind w:left="0" w:firstLine="0"/>
    </w:pPr>
    <w:rPr>
      <w:rFonts w:ascii="Arial" w:hAnsi="Arial"/>
      <w:b/>
      <w:sz w:val="20"/>
      <w:szCs w:val="20"/>
      <w:lang w:val="en-GB"/>
    </w:rPr>
  </w:style>
  <w:style w:type="paragraph" w:customStyle="1" w:styleId="Punkts">
    <w:name w:val="Punkts"/>
    <w:basedOn w:val="Parastais"/>
    <w:next w:val="Apakpunkts"/>
    <w:rsid w:val="00EB695B"/>
    <w:pPr>
      <w:numPr>
        <w:ilvl w:val="2"/>
        <w:numId w:val="2"/>
      </w:numPr>
    </w:pPr>
    <w:rPr>
      <w:rFonts w:ascii="Arial" w:hAnsi="Arial"/>
      <w:b/>
      <w:sz w:val="20"/>
      <w:lang w:eastAsia="lv-LV"/>
    </w:rPr>
  </w:style>
  <w:style w:type="paragraph" w:customStyle="1" w:styleId="Apakpunkts">
    <w:name w:val="Apakšpunkts"/>
    <w:basedOn w:val="Parastais"/>
    <w:rsid w:val="00EB695B"/>
    <w:pPr>
      <w:numPr>
        <w:ilvl w:val="1"/>
        <w:numId w:val="1"/>
      </w:numPr>
    </w:pPr>
    <w:rPr>
      <w:rFonts w:ascii="Arial" w:hAnsi="Arial"/>
      <w:b/>
      <w:sz w:val="20"/>
      <w:lang w:eastAsia="lv-LV"/>
    </w:rPr>
  </w:style>
  <w:style w:type="paragraph" w:customStyle="1" w:styleId="Rindkopa">
    <w:name w:val="Rindkopa"/>
    <w:basedOn w:val="Parastais"/>
    <w:next w:val="Punkts"/>
    <w:rsid w:val="00EB695B"/>
    <w:pPr>
      <w:ind w:left="851"/>
      <w:jc w:val="both"/>
    </w:pPr>
    <w:rPr>
      <w:rFonts w:ascii="Arial" w:hAnsi="Arial"/>
      <w:sz w:val="20"/>
      <w:lang w:eastAsia="lv-LV"/>
    </w:rPr>
  </w:style>
  <w:style w:type="paragraph" w:customStyle="1" w:styleId="naisf">
    <w:name w:val="naisf"/>
    <w:basedOn w:val="Parastais"/>
    <w:rsid w:val="00EB695B"/>
    <w:pPr>
      <w:spacing w:before="100" w:beforeAutospacing="1" w:after="100" w:afterAutospacing="1"/>
      <w:ind w:firstLine="567"/>
      <w:jc w:val="both"/>
    </w:pPr>
    <w:rPr>
      <w:lang w:val="en-GB"/>
    </w:rPr>
  </w:style>
  <w:style w:type="paragraph" w:customStyle="1" w:styleId="Normal14pt">
    <w:name w:val="Normal + 14 pt"/>
    <w:aliases w:val="Justified"/>
    <w:basedOn w:val="Parastais"/>
    <w:rsid w:val="00EB695B"/>
    <w:pPr>
      <w:tabs>
        <w:tab w:val="left" w:pos="327"/>
        <w:tab w:val="left" w:pos="851"/>
      </w:tabs>
      <w:jc w:val="both"/>
    </w:pPr>
    <w:rPr>
      <w:b/>
      <w:sz w:val="28"/>
      <w:szCs w:val="28"/>
    </w:rPr>
  </w:style>
  <w:style w:type="paragraph" w:styleId="Pamatteksts3">
    <w:name w:val="Body Text 3"/>
    <w:basedOn w:val="Parastais"/>
    <w:link w:val="Pamatteksts3Rakstz"/>
    <w:uiPriority w:val="99"/>
    <w:rsid w:val="00EB695B"/>
    <w:pPr>
      <w:spacing w:after="120"/>
    </w:pPr>
    <w:rPr>
      <w:rFonts w:eastAsia="Calibri"/>
      <w:sz w:val="16"/>
      <w:szCs w:val="16"/>
    </w:rPr>
  </w:style>
  <w:style w:type="character" w:customStyle="1" w:styleId="Pamatteksts3Rakstz">
    <w:name w:val="Pamatteksts 3 Rakstz."/>
    <w:link w:val="Pamatteksts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A5024"/>
    <w:pPr>
      <w:spacing w:before="60" w:after="60" w:line="276" w:lineRule="auto"/>
      <w:ind w:left="20"/>
      <w:jc w:val="both"/>
    </w:pPr>
    <w:rPr>
      <w:bCs/>
      <w:sz w:val="24"/>
      <w:szCs w:val="24"/>
      <w:lang w:eastAsia="en-US"/>
    </w:rPr>
  </w:style>
  <w:style w:type="paragraph" w:styleId="Vresteksts">
    <w:name w:val="footnote text"/>
    <w:aliases w:val="Footnote,Fußnote,Fußnote Char Char,Fußnote Char Char Char Char Char Char"/>
    <w:basedOn w:val="Parastais"/>
    <w:link w:val="VrestekstsRakstz"/>
    <w:uiPriority w:val="99"/>
    <w:rsid w:val="00C558E6"/>
    <w:rPr>
      <w:szCs w:val="20"/>
    </w:rPr>
  </w:style>
  <w:style w:type="character" w:customStyle="1" w:styleId="VrestekstsRakstz">
    <w:name w:val="Vēres teksts Rakstz."/>
    <w:aliases w:val="Footnote Rakstz.,Fußnote Rakstz.,Fußnote Char Char Rakstz.,Fußnote Char Char Char Char Char Char Rakstz."/>
    <w:link w:val="Vresteksts"/>
    <w:uiPriority w:val="99"/>
    <w:rsid w:val="00C558E6"/>
    <w:rPr>
      <w:sz w:val="24"/>
      <w:lang w:eastAsia="en-US"/>
    </w:rPr>
  </w:style>
  <w:style w:type="character" w:styleId="Komentraatsauce">
    <w:name w:val="annotation reference"/>
    <w:uiPriority w:val="99"/>
    <w:rsid w:val="0075084B"/>
    <w:rPr>
      <w:sz w:val="16"/>
      <w:szCs w:val="16"/>
    </w:rPr>
  </w:style>
  <w:style w:type="paragraph" w:styleId="Komentrateksts">
    <w:name w:val="annotation text"/>
    <w:basedOn w:val="Parastais"/>
    <w:link w:val="KomentratekstsRakstz"/>
    <w:uiPriority w:val="99"/>
    <w:rsid w:val="0075084B"/>
    <w:rPr>
      <w:sz w:val="20"/>
      <w:szCs w:val="20"/>
    </w:rPr>
  </w:style>
  <w:style w:type="character" w:customStyle="1" w:styleId="KomentratekstsRakstz">
    <w:name w:val="Komentāra teksts Rakstz."/>
    <w:link w:val="Komentrateksts"/>
    <w:uiPriority w:val="99"/>
    <w:rsid w:val="0075084B"/>
    <w:rPr>
      <w:lang w:eastAsia="en-US"/>
    </w:rPr>
  </w:style>
  <w:style w:type="paragraph" w:styleId="Komentratma">
    <w:name w:val="annotation subject"/>
    <w:basedOn w:val="Komentrateksts"/>
    <w:next w:val="Komentrateksts"/>
    <w:link w:val="KomentratmaRakstz"/>
    <w:uiPriority w:val="99"/>
    <w:rsid w:val="0075084B"/>
    <w:rPr>
      <w:b/>
      <w:bCs/>
    </w:rPr>
  </w:style>
  <w:style w:type="character" w:customStyle="1" w:styleId="KomentratmaRakstz">
    <w:name w:val="Komentāra tēma Rakstz."/>
    <w:link w:val="Komentratma"/>
    <w:uiPriority w:val="99"/>
    <w:rsid w:val="0075084B"/>
    <w:rPr>
      <w:b/>
      <w:bCs/>
      <w:lang w:eastAsia="en-US"/>
    </w:rPr>
  </w:style>
  <w:style w:type="paragraph" w:styleId="Balonteksts">
    <w:name w:val="Balloon Text"/>
    <w:basedOn w:val="Parastais"/>
    <w:link w:val="BalontekstsRakstz"/>
    <w:uiPriority w:val="99"/>
    <w:rsid w:val="0075084B"/>
    <w:rPr>
      <w:rFonts w:ascii="Tahoma" w:hAnsi="Tahoma"/>
      <w:sz w:val="16"/>
      <w:szCs w:val="16"/>
    </w:rPr>
  </w:style>
  <w:style w:type="character" w:customStyle="1" w:styleId="BalontekstsRakstz">
    <w:name w:val="Balonteksts Rakstz."/>
    <w:link w:val="Balonteksts"/>
    <w:uiPriority w:val="99"/>
    <w:rsid w:val="0075084B"/>
    <w:rPr>
      <w:rFonts w:ascii="Tahoma" w:hAnsi="Tahoma" w:cs="Tahoma"/>
      <w:sz w:val="16"/>
      <w:szCs w:val="16"/>
      <w:lang w:eastAsia="en-US"/>
    </w:rPr>
  </w:style>
  <w:style w:type="table" w:styleId="Reatabula">
    <w:name w:val="Table Grid"/>
    <w:basedOn w:val="Parastatabula"/>
    <w:uiPriority w:val="59"/>
    <w:rsid w:val="001F7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resatsauce">
    <w:name w:val="footnote reference"/>
    <w:aliases w:val="Footnote symbol,Footnote Reference Number"/>
    <w:uiPriority w:val="99"/>
    <w:rsid w:val="00CC4BD7"/>
    <w:rPr>
      <w:vertAlign w:val="superscript"/>
    </w:rPr>
  </w:style>
  <w:style w:type="paragraph" w:styleId="Parakstszemobjekta">
    <w:name w:val="caption"/>
    <w:aliases w:val="Table Name Sol"/>
    <w:basedOn w:val="Parastais"/>
    <w:uiPriority w:val="35"/>
    <w:qFormat/>
    <w:rsid w:val="00BE47DB"/>
    <w:rPr>
      <w:b/>
      <w:bCs/>
      <w:sz w:val="20"/>
      <w:szCs w:val="20"/>
      <w:lang w:eastAsia="lv-LV"/>
    </w:rPr>
  </w:style>
  <w:style w:type="paragraph" w:styleId="Pamattekstsaratkpi">
    <w:name w:val="Body Text Indent"/>
    <w:basedOn w:val="Parastais"/>
    <w:link w:val="PamattekstsaratkpiRakstz"/>
    <w:rsid w:val="007714EE"/>
    <w:pPr>
      <w:spacing w:after="120"/>
      <w:ind w:left="283"/>
    </w:pPr>
  </w:style>
  <w:style w:type="character" w:customStyle="1" w:styleId="PamattekstsaratkpiRakstz">
    <w:name w:val="Pamatteksts ar atkāpi Rakstz."/>
    <w:link w:val="Pamattekstsaratkpi"/>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Parastais"/>
    <w:rsid w:val="007714EE"/>
    <w:pPr>
      <w:overflowPunct w:val="0"/>
      <w:adjustRightInd w:val="0"/>
      <w:jc w:val="both"/>
    </w:pPr>
    <w:rPr>
      <w:b/>
      <w:sz w:val="22"/>
      <w:szCs w:val="20"/>
      <w:lang w:eastAsia="lv-LV"/>
    </w:rPr>
  </w:style>
  <w:style w:type="paragraph" w:styleId="Apakvirsraksts">
    <w:name w:val="Subtitle"/>
    <w:basedOn w:val="Parastais"/>
    <w:link w:val="ApakvirsrakstsRakstz"/>
    <w:qFormat/>
    <w:rsid w:val="007714EE"/>
    <w:pPr>
      <w:jc w:val="center"/>
    </w:pPr>
    <w:rPr>
      <w:b/>
      <w:szCs w:val="20"/>
    </w:rPr>
  </w:style>
  <w:style w:type="character" w:customStyle="1" w:styleId="ApakvirsrakstsRakstz">
    <w:name w:val="Apakšvirsraksts Rakstz."/>
    <w:link w:val="Apakvirsraksts"/>
    <w:rsid w:val="007714EE"/>
    <w:rPr>
      <w:b/>
      <w:sz w:val="24"/>
    </w:rPr>
  </w:style>
  <w:style w:type="character" w:customStyle="1" w:styleId="colora">
    <w:name w:val="colora"/>
    <w:basedOn w:val="Noklusjumarindkopasfonts"/>
    <w:rsid w:val="007714EE"/>
  </w:style>
  <w:style w:type="paragraph" w:styleId="Pamattekstaatkpe2">
    <w:name w:val="Body Text Indent 2"/>
    <w:basedOn w:val="Parastais"/>
    <w:link w:val="Pamattekstaatkpe2Rakstz"/>
    <w:uiPriority w:val="99"/>
    <w:rsid w:val="001E6184"/>
    <w:pPr>
      <w:spacing w:after="120" w:line="480" w:lineRule="auto"/>
      <w:ind w:left="283"/>
    </w:pPr>
  </w:style>
  <w:style w:type="character" w:customStyle="1" w:styleId="Pamattekstaatkpe2Rakstz">
    <w:name w:val="Pamatteksta atkāpe 2 Rakstz."/>
    <w:link w:val="Pamattekstaatkpe2"/>
    <w:uiPriority w:val="99"/>
    <w:rsid w:val="001E6184"/>
    <w:rPr>
      <w:sz w:val="24"/>
      <w:szCs w:val="24"/>
      <w:lang w:eastAsia="en-US"/>
    </w:rPr>
  </w:style>
  <w:style w:type="character" w:customStyle="1" w:styleId="Virsraksts4Rakstz">
    <w:name w:val="Virsraksts 4 Rakstz."/>
    <w:aliases w:val="Heading 4 Sol Rakstz."/>
    <w:link w:val="Virsraksts4"/>
    <w:rsid w:val="00D85165"/>
    <w:rPr>
      <w:rFonts w:ascii="Calibri" w:eastAsia="Times New Roman" w:hAnsi="Calibri" w:cs="Times New Roman"/>
      <w:b/>
      <w:bCs/>
      <w:color w:val="808080"/>
      <w:sz w:val="26"/>
      <w:szCs w:val="28"/>
      <w:lang w:eastAsia="en-US"/>
    </w:rPr>
  </w:style>
  <w:style w:type="character" w:customStyle="1" w:styleId="Virsraksts5Rakstz">
    <w:name w:val="Virsraksts 5 Rakstz."/>
    <w:aliases w:val="Heading 5 Sol Rakstz."/>
    <w:link w:val="Virsraksts5"/>
    <w:rsid w:val="00D85165"/>
    <w:rPr>
      <w:rFonts w:ascii="Calibri" w:eastAsia="Times New Roman" w:hAnsi="Calibri" w:cs="Times New Roman"/>
      <w:b/>
      <w:bCs/>
      <w:iCs/>
      <w:color w:val="808080"/>
      <w:sz w:val="24"/>
      <w:szCs w:val="26"/>
      <w:lang w:eastAsia="en-US"/>
    </w:rPr>
  </w:style>
  <w:style w:type="character" w:customStyle="1" w:styleId="Virsraksts7Rakstz">
    <w:name w:val="Virsraksts 7 Rakstz."/>
    <w:aliases w:val="Sol_virsraksts7 Rakstz."/>
    <w:link w:val="Virsraksts7"/>
    <w:rsid w:val="00D85165"/>
    <w:rPr>
      <w:rFonts w:ascii="Calibri" w:eastAsia="Times New Roman" w:hAnsi="Calibri" w:cs="Times New Roman"/>
      <w:sz w:val="18"/>
      <w:szCs w:val="24"/>
      <w:lang w:eastAsia="en-US"/>
    </w:rPr>
  </w:style>
  <w:style w:type="character" w:customStyle="1" w:styleId="Virsraksts8Rakstz">
    <w:name w:val="Virsraksts 8 Rakstz."/>
    <w:aliases w:val="Sol_virsraksts8 Rakstz."/>
    <w:link w:val="Virsraksts8"/>
    <w:rsid w:val="00D85165"/>
    <w:rPr>
      <w:rFonts w:ascii="Calibri" w:eastAsia="Times New Roman" w:hAnsi="Calibri" w:cs="Times New Roman"/>
      <w:i/>
      <w:iCs/>
      <w:sz w:val="18"/>
      <w:szCs w:val="24"/>
      <w:lang w:eastAsia="en-US"/>
    </w:rPr>
  </w:style>
  <w:style w:type="character" w:customStyle="1" w:styleId="Virsraksts1Rakstz">
    <w:name w:val="Virsraksts 1 Rakstz."/>
    <w:aliases w:val="Heading 1 Sol Rakstz.,heading1 Rakstz.,CS_virsraksts_l Rakstz."/>
    <w:link w:val="Virsraksts1"/>
    <w:uiPriority w:val="99"/>
    <w:rsid w:val="00D85165"/>
    <w:rPr>
      <w:rFonts w:ascii="Arial" w:hAnsi="Arial" w:cs="Arial"/>
      <w:b/>
      <w:bCs/>
      <w:kern w:val="32"/>
      <w:sz w:val="32"/>
      <w:szCs w:val="32"/>
      <w:lang w:eastAsia="en-US"/>
    </w:rPr>
  </w:style>
  <w:style w:type="character" w:customStyle="1" w:styleId="Virsraksts3Rakstz">
    <w:name w:val="Virsraksts 3 Rakstz."/>
    <w:aliases w:val="Heading 3 Sol Rakstz."/>
    <w:link w:val="Virsraksts3"/>
    <w:rsid w:val="00D85165"/>
    <w:rPr>
      <w:b/>
      <w:caps/>
      <w:sz w:val="26"/>
      <w:szCs w:val="26"/>
      <w:lang w:eastAsia="en-US"/>
    </w:rPr>
  </w:style>
  <w:style w:type="paragraph" w:customStyle="1" w:styleId="TitleDocTypeSol">
    <w:name w:val="Title Doc Type Sol"/>
    <w:basedOn w:val="Parastais"/>
    <w:autoRedefine/>
    <w:uiPriority w:val="16"/>
    <w:qFormat/>
    <w:rsid w:val="00D85165"/>
    <w:pPr>
      <w:spacing w:line="360" w:lineRule="auto"/>
      <w:jc w:val="center"/>
    </w:pPr>
    <w:rPr>
      <w:rFonts w:ascii="Calibri" w:hAnsi="Calibri"/>
      <w:b/>
      <w:caps/>
      <w:color w:val="808080"/>
      <w:sz w:val="40"/>
    </w:rPr>
  </w:style>
  <w:style w:type="paragraph" w:styleId="Saturs4">
    <w:name w:val="toc 4"/>
    <w:basedOn w:val="Parastais"/>
    <w:next w:val="Parastais"/>
    <w:autoRedefine/>
    <w:rsid w:val="00D85165"/>
    <w:pPr>
      <w:spacing w:after="100" w:line="360" w:lineRule="auto"/>
      <w:ind w:left="600"/>
      <w:jc w:val="both"/>
    </w:pPr>
    <w:rPr>
      <w:rFonts w:ascii="Calibri" w:hAnsi="Calibri"/>
      <w:sz w:val="18"/>
    </w:rPr>
  </w:style>
  <w:style w:type="paragraph" w:styleId="Saturs5">
    <w:name w:val="toc 5"/>
    <w:basedOn w:val="Parastais"/>
    <w:next w:val="Parastais"/>
    <w:autoRedefine/>
    <w:rsid w:val="00D85165"/>
    <w:pPr>
      <w:spacing w:after="100" w:line="360" w:lineRule="auto"/>
      <w:ind w:left="800"/>
      <w:jc w:val="both"/>
    </w:pPr>
    <w:rPr>
      <w:rFonts w:ascii="Calibri" w:hAnsi="Calibri"/>
      <w:sz w:val="18"/>
    </w:rPr>
  </w:style>
  <w:style w:type="paragraph" w:styleId="Saturs6">
    <w:name w:val="toc 6"/>
    <w:basedOn w:val="Parastais"/>
    <w:next w:val="Parastais"/>
    <w:autoRedefine/>
    <w:rsid w:val="00D85165"/>
    <w:pPr>
      <w:spacing w:after="100" w:line="360" w:lineRule="auto"/>
      <w:ind w:left="1000"/>
      <w:jc w:val="both"/>
    </w:pPr>
    <w:rPr>
      <w:rFonts w:ascii="Calibri" w:hAnsi="Calibri"/>
      <w:sz w:val="18"/>
    </w:rPr>
  </w:style>
  <w:style w:type="paragraph" w:styleId="Saturs7">
    <w:name w:val="toc 7"/>
    <w:basedOn w:val="Parastais"/>
    <w:next w:val="Parastais"/>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Parastais"/>
    <w:autoRedefine/>
    <w:uiPriority w:val="14"/>
    <w:rsid w:val="00D85165"/>
    <w:pPr>
      <w:numPr>
        <w:numId w:val="8"/>
      </w:numPr>
      <w:spacing w:before="40" w:after="40"/>
    </w:pPr>
    <w:rPr>
      <w:rFonts w:ascii="Calibri" w:hAnsi="Calibri"/>
      <w:sz w:val="18"/>
    </w:rPr>
  </w:style>
  <w:style w:type="paragraph" w:customStyle="1" w:styleId="TableBullet2Sol">
    <w:name w:val="Table Bullet 2 Sol"/>
    <w:basedOn w:val="Parastais"/>
    <w:uiPriority w:val="15"/>
    <w:rsid w:val="00D85165"/>
    <w:pPr>
      <w:numPr>
        <w:numId w:val="9"/>
      </w:numPr>
    </w:pPr>
    <w:rPr>
      <w:rFonts w:ascii="Calibri" w:hAnsi="Calibri"/>
      <w:sz w:val="18"/>
    </w:rPr>
  </w:style>
  <w:style w:type="paragraph" w:customStyle="1" w:styleId="DiagramNrSol">
    <w:name w:val="Diagram Nr Sol"/>
    <w:basedOn w:val="Parastais"/>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Sarakstaaizzme2">
    <w:name w:val="List Bullet 2"/>
    <w:basedOn w:val="Parastais"/>
    <w:uiPriority w:val="99"/>
    <w:unhideWhenUsed/>
    <w:rsid w:val="00D85165"/>
    <w:pPr>
      <w:numPr>
        <w:numId w:val="3"/>
      </w:numPr>
      <w:spacing w:line="360" w:lineRule="auto"/>
      <w:contextualSpacing/>
      <w:jc w:val="both"/>
    </w:pPr>
    <w:rPr>
      <w:rFonts w:ascii="Calibri" w:hAnsi="Calibri"/>
      <w:sz w:val="18"/>
    </w:rPr>
  </w:style>
  <w:style w:type="paragraph" w:customStyle="1" w:styleId="BODYTEXTSol">
    <w:name w:val="BODY TEXT Sol"/>
    <w:basedOn w:val="Parastais"/>
    <w:uiPriority w:val="5"/>
    <w:rsid w:val="00D85165"/>
    <w:pPr>
      <w:spacing w:before="60" w:after="60" w:line="360" w:lineRule="auto"/>
      <w:jc w:val="both"/>
    </w:pPr>
    <w:rPr>
      <w:rFonts w:ascii="Calibri" w:hAnsi="Calibri"/>
      <w:sz w:val="20"/>
    </w:rPr>
  </w:style>
  <w:style w:type="paragraph" w:styleId="Sarakstaaizzme3">
    <w:name w:val="List Bullet 3"/>
    <w:basedOn w:val="Parastais"/>
    <w:uiPriority w:val="99"/>
    <w:unhideWhenUsed/>
    <w:rsid w:val="00D85165"/>
    <w:pPr>
      <w:numPr>
        <w:numId w:val="4"/>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Sarakstaaizzme4">
    <w:name w:val="List Bullet 4"/>
    <w:basedOn w:val="Parastais"/>
    <w:unhideWhenUsed/>
    <w:rsid w:val="00D85165"/>
    <w:pPr>
      <w:numPr>
        <w:numId w:val="5"/>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Saturardtjavirsraksts">
    <w:name w:val="TOC Heading"/>
    <w:basedOn w:val="Virsraksts1"/>
    <w:next w:val="Parastais"/>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Gaissarakstsizclums3">
    <w:name w:val="Light List Accent 3"/>
    <w:aliases w:val="Serv_tabula"/>
    <w:basedOn w:val="Parastatabula"/>
    <w:uiPriority w:val="61"/>
    <w:rsid w:val="00D85165"/>
    <w:rPr>
      <w:rFonts w:ascii="Tahoma" w:eastAsia="Times" w:hAnsi="Tahoma"/>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Parastais"/>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Parastais"/>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6"/>
      </w:numPr>
    </w:pPr>
  </w:style>
  <w:style w:type="paragraph" w:customStyle="1" w:styleId="Bullet1Sol">
    <w:name w:val="Bullet 1 Sol"/>
    <w:basedOn w:val="Parastais"/>
    <w:link w:val="Bullet1SolChar"/>
    <w:autoRedefine/>
    <w:uiPriority w:val="10"/>
    <w:qFormat/>
    <w:rsid w:val="00D85165"/>
    <w:pPr>
      <w:numPr>
        <w:numId w:val="10"/>
      </w:numPr>
      <w:tabs>
        <w:tab w:val="left" w:pos="144"/>
      </w:tabs>
      <w:spacing w:before="60" w:after="60" w:line="360" w:lineRule="auto"/>
      <w:jc w:val="both"/>
    </w:pPr>
    <w:rPr>
      <w:rFonts w:ascii="Calibri" w:hAnsi="Calibri"/>
      <w:sz w:val="20"/>
    </w:rPr>
  </w:style>
  <w:style w:type="paragraph" w:customStyle="1" w:styleId="Bullet2Sol">
    <w:name w:val="Bullet 2 Sol"/>
    <w:basedOn w:val="Parastais"/>
    <w:link w:val="Bullet2SolChar"/>
    <w:autoRedefine/>
    <w:uiPriority w:val="10"/>
    <w:qFormat/>
    <w:rsid w:val="00D85165"/>
    <w:pPr>
      <w:numPr>
        <w:ilvl w:val="1"/>
        <w:numId w:val="7"/>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D85165"/>
    <w:rPr>
      <w:rFonts w:ascii="Calibri" w:hAnsi="Calibri"/>
      <w:szCs w:val="24"/>
      <w:lang w:eastAsia="en-US"/>
    </w:rPr>
  </w:style>
  <w:style w:type="paragraph" w:customStyle="1" w:styleId="Bullet3Sol">
    <w:name w:val="Bullet 3 Sol"/>
    <w:basedOn w:val="Parastais"/>
    <w:link w:val="Bullet3SolChar"/>
    <w:uiPriority w:val="11"/>
    <w:qFormat/>
    <w:rsid w:val="00D85165"/>
    <w:pPr>
      <w:numPr>
        <w:ilvl w:val="2"/>
        <w:numId w:val="7"/>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Parastais"/>
    <w:link w:val="Bullet4SolChar"/>
    <w:uiPriority w:val="12"/>
    <w:qFormat/>
    <w:rsid w:val="00D85165"/>
    <w:pPr>
      <w:numPr>
        <w:ilvl w:val="3"/>
        <w:numId w:val="7"/>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Parastatabula"/>
    <w:uiPriority w:val="60"/>
    <w:rsid w:val="00D85165"/>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Parastatabula"/>
    <w:uiPriority w:val="61"/>
    <w:rsid w:val="00D8516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aturs1">
    <w:name w:val="toc 1"/>
    <w:basedOn w:val="Parastais"/>
    <w:next w:val="Parastais"/>
    <w:autoRedefine/>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Saturs2">
    <w:name w:val="toc 2"/>
    <w:basedOn w:val="Parastais"/>
    <w:next w:val="Parastais"/>
    <w:autoRedefine/>
    <w:rsid w:val="00D85165"/>
    <w:pPr>
      <w:tabs>
        <w:tab w:val="left" w:pos="1000"/>
        <w:tab w:val="right" w:leader="dot" w:pos="8640"/>
      </w:tabs>
      <w:spacing w:after="100" w:line="360" w:lineRule="auto"/>
      <w:ind w:left="900" w:hanging="468"/>
    </w:pPr>
    <w:rPr>
      <w:rFonts w:ascii="Calibri" w:hAnsi="Calibri"/>
      <w:sz w:val="20"/>
    </w:rPr>
  </w:style>
  <w:style w:type="paragraph" w:styleId="Saturs3">
    <w:name w:val="toc 3"/>
    <w:basedOn w:val="Parastais"/>
    <w:next w:val="Parastais"/>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Kjene">
    <w:name w:val="footer"/>
    <w:aliases w:val=" Char5 Char"/>
    <w:basedOn w:val="Parastais"/>
    <w:link w:val="KjeneRakstz"/>
    <w:uiPriority w:val="99"/>
    <w:rsid w:val="00D85165"/>
    <w:pPr>
      <w:tabs>
        <w:tab w:val="center" w:pos="4153"/>
        <w:tab w:val="right" w:pos="8306"/>
      </w:tabs>
      <w:jc w:val="both"/>
    </w:pPr>
    <w:rPr>
      <w:rFonts w:ascii="Calibri" w:hAnsi="Calibri"/>
      <w:sz w:val="18"/>
    </w:rPr>
  </w:style>
  <w:style w:type="character" w:customStyle="1" w:styleId="KjeneRakstz">
    <w:name w:val="Kājene Rakstz."/>
    <w:aliases w:val=" Char5 Char Rakstz."/>
    <w:link w:val="Kjene"/>
    <w:uiPriority w:val="99"/>
    <w:rsid w:val="00D85165"/>
    <w:rPr>
      <w:rFonts w:ascii="Calibri" w:eastAsia="Times New Roman" w:hAnsi="Calibri"/>
      <w:sz w:val="18"/>
      <w:szCs w:val="24"/>
      <w:lang w:eastAsia="en-US"/>
    </w:rPr>
  </w:style>
  <w:style w:type="character" w:styleId="Vietturateksts">
    <w:name w:val="Placeholder Text"/>
    <w:uiPriority w:val="99"/>
    <w:semiHidden/>
    <w:rsid w:val="00D85165"/>
    <w:rPr>
      <w:color w:val="808080"/>
    </w:rPr>
  </w:style>
  <w:style w:type="paragraph" w:styleId="Saturs8">
    <w:name w:val="toc 8"/>
    <w:basedOn w:val="Parastais"/>
    <w:next w:val="Parastais"/>
    <w:autoRedefine/>
    <w:rsid w:val="00D85165"/>
    <w:pPr>
      <w:spacing w:after="100" w:line="360" w:lineRule="auto"/>
      <w:ind w:left="1400"/>
      <w:jc w:val="both"/>
    </w:pPr>
    <w:rPr>
      <w:rFonts w:ascii="Calibri" w:hAnsi="Calibri"/>
      <w:sz w:val="18"/>
    </w:rPr>
  </w:style>
  <w:style w:type="paragraph" w:styleId="Galvene">
    <w:name w:val="header"/>
    <w:basedOn w:val="Parastais"/>
    <w:link w:val="GalveneRakstz"/>
    <w:uiPriority w:val="99"/>
    <w:rsid w:val="00D85165"/>
    <w:pPr>
      <w:tabs>
        <w:tab w:val="center" w:pos="4513"/>
        <w:tab w:val="right" w:pos="9026"/>
      </w:tabs>
      <w:jc w:val="both"/>
    </w:pPr>
    <w:rPr>
      <w:rFonts w:ascii="Calibri" w:hAnsi="Calibri"/>
      <w:sz w:val="18"/>
    </w:rPr>
  </w:style>
  <w:style w:type="character" w:customStyle="1" w:styleId="GalveneRakstz">
    <w:name w:val="Galvene Rakstz."/>
    <w:link w:val="Galvene"/>
    <w:uiPriority w:val="99"/>
    <w:rsid w:val="00D85165"/>
    <w:rPr>
      <w:rFonts w:ascii="Calibri" w:eastAsia="Times New Roman" w:hAnsi="Calibri"/>
      <w:sz w:val="18"/>
      <w:szCs w:val="24"/>
      <w:lang w:eastAsia="en-US"/>
    </w:rPr>
  </w:style>
  <w:style w:type="paragraph" w:styleId="Prskatjums">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Virsraksts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Virsraksts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Sarakstaaizzme">
    <w:name w:val="List Bullet"/>
    <w:basedOn w:val="Parastais"/>
    <w:autoRedefine/>
    <w:uiPriority w:val="99"/>
    <w:rsid w:val="006E10CB"/>
    <w:pPr>
      <w:tabs>
        <w:tab w:val="num" w:pos="360"/>
      </w:tabs>
      <w:ind w:left="360" w:hanging="360"/>
    </w:pPr>
    <w:rPr>
      <w:lang w:eastAsia="lv-LV"/>
    </w:rPr>
  </w:style>
  <w:style w:type="paragraph" w:styleId="Pamattekstaatkpe3">
    <w:name w:val="Body Text Indent 3"/>
    <w:basedOn w:val="Parastais"/>
    <w:link w:val="Pamattekstaatkpe3Rakstz"/>
    <w:rsid w:val="006E10CB"/>
    <w:pPr>
      <w:widowControl w:val="0"/>
      <w:ind w:firstLine="426"/>
      <w:jc w:val="both"/>
    </w:pPr>
  </w:style>
  <w:style w:type="character" w:customStyle="1" w:styleId="Pamattekstaatkpe3Rakstz">
    <w:name w:val="Pamatteksta atkāpe 3 Rakstz."/>
    <w:link w:val="Pamattekstaatkpe3"/>
    <w:rsid w:val="006E10CB"/>
    <w:rPr>
      <w:sz w:val="24"/>
      <w:szCs w:val="24"/>
      <w:lang w:eastAsia="en-US"/>
    </w:rPr>
  </w:style>
  <w:style w:type="paragraph" w:styleId="HTMLiepriekformattais">
    <w:name w:val="HTML Preformatted"/>
    <w:basedOn w:val="Parastais"/>
    <w:link w:val="HTMLiepriekformattaisRakstz"/>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iepriekformattaisRakstz">
    <w:name w:val="HTML iepriekšformatētais Rakstz."/>
    <w:link w:val="HTMLiepriekformattais"/>
    <w:rsid w:val="006E10CB"/>
    <w:rPr>
      <w:sz w:val="24"/>
      <w:szCs w:val="24"/>
      <w:lang w:eastAsia="en-US"/>
    </w:rPr>
  </w:style>
  <w:style w:type="paragraph" w:customStyle="1" w:styleId="Sadaas">
    <w:name w:val="Sadaļas"/>
    <w:basedOn w:val="Parastais"/>
    <w:rsid w:val="006E10CB"/>
    <w:pPr>
      <w:spacing w:before="480" w:after="360"/>
    </w:pPr>
    <w:rPr>
      <w:b/>
      <w:bCs/>
      <w:kern w:val="32"/>
      <w:szCs w:val="20"/>
      <w:lang w:eastAsia="lv-LV"/>
    </w:rPr>
  </w:style>
  <w:style w:type="character" w:styleId="Lappusesnumurs">
    <w:name w:val="page number"/>
    <w:basedOn w:val="Noklusjumarindkopasfonts"/>
    <w:rsid w:val="006E10CB"/>
  </w:style>
  <w:style w:type="character" w:styleId="Izmantotahipersaite">
    <w:name w:val="FollowedHyperlink"/>
    <w:rsid w:val="006E10CB"/>
    <w:rPr>
      <w:color w:val="800080"/>
      <w:u w:val="single"/>
    </w:rPr>
  </w:style>
  <w:style w:type="paragraph" w:styleId="Pamatteksts2">
    <w:name w:val="Body Text 2"/>
    <w:basedOn w:val="Parastais"/>
    <w:link w:val="Pamatteksts2Rakstz"/>
    <w:uiPriority w:val="99"/>
    <w:rsid w:val="006E10CB"/>
    <w:pPr>
      <w:ind w:right="425"/>
      <w:jc w:val="both"/>
    </w:pPr>
  </w:style>
  <w:style w:type="character" w:customStyle="1" w:styleId="Pamatteksts2Rakstz">
    <w:name w:val="Pamatteksts 2 Rakstz."/>
    <w:link w:val="Pamatteksts2"/>
    <w:uiPriority w:val="99"/>
    <w:rsid w:val="006E10CB"/>
    <w:rPr>
      <w:sz w:val="24"/>
      <w:szCs w:val="24"/>
    </w:rPr>
  </w:style>
  <w:style w:type="paragraph" w:customStyle="1" w:styleId="Level1">
    <w:name w:val="Level 1"/>
    <w:basedOn w:val="Parastais"/>
    <w:rsid w:val="006E10CB"/>
    <w:pPr>
      <w:widowControl w:val="0"/>
      <w:numPr>
        <w:numId w:val="11"/>
      </w:numPr>
      <w:outlineLvl w:val="0"/>
    </w:pPr>
    <w:rPr>
      <w:snapToGrid w:val="0"/>
    </w:rPr>
  </w:style>
  <w:style w:type="paragraph" w:customStyle="1" w:styleId="Level3">
    <w:name w:val="Level 3"/>
    <w:basedOn w:val="Parastais"/>
    <w:rsid w:val="006E10CB"/>
    <w:pPr>
      <w:widowControl w:val="0"/>
      <w:numPr>
        <w:ilvl w:val="2"/>
        <w:numId w:val="11"/>
      </w:numPr>
      <w:outlineLvl w:val="2"/>
    </w:pPr>
    <w:rPr>
      <w:snapToGrid w:val="0"/>
    </w:rPr>
  </w:style>
  <w:style w:type="paragraph" w:customStyle="1" w:styleId="Level4">
    <w:name w:val="Level 4"/>
    <w:basedOn w:val="Parastais"/>
    <w:rsid w:val="006E10CB"/>
    <w:pPr>
      <w:widowControl w:val="0"/>
      <w:numPr>
        <w:ilvl w:val="3"/>
        <w:numId w:val="11"/>
      </w:numPr>
      <w:outlineLvl w:val="3"/>
    </w:pPr>
    <w:rPr>
      <w:snapToGrid w:val="0"/>
    </w:rPr>
  </w:style>
  <w:style w:type="paragraph" w:customStyle="1" w:styleId="Level5">
    <w:name w:val="Level 5"/>
    <w:basedOn w:val="Parastais"/>
    <w:rsid w:val="006E10CB"/>
    <w:pPr>
      <w:widowControl w:val="0"/>
      <w:numPr>
        <w:ilvl w:val="4"/>
        <w:numId w:val="11"/>
      </w:numPr>
      <w:outlineLvl w:val="4"/>
    </w:pPr>
    <w:rPr>
      <w:snapToGrid w:val="0"/>
    </w:rPr>
  </w:style>
  <w:style w:type="paragraph" w:customStyle="1" w:styleId="Level7">
    <w:name w:val="Level 7"/>
    <w:basedOn w:val="Parastais"/>
    <w:rsid w:val="006E10CB"/>
    <w:pPr>
      <w:widowControl w:val="0"/>
      <w:numPr>
        <w:ilvl w:val="6"/>
        <w:numId w:val="11"/>
      </w:numPr>
      <w:outlineLvl w:val="6"/>
    </w:pPr>
    <w:rPr>
      <w:snapToGrid w:val="0"/>
    </w:rPr>
  </w:style>
  <w:style w:type="paragraph" w:customStyle="1" w:styleId="xl28">
    <w:name w:val="xl28"/>
    <w:basedOn w:val="Parastais"/>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Vienkrsteksts">
    <w:name w:val="Plain Text"/>
    <w:basedOn w:val="Parastais"/>
    <w:link w:val="VienkrstekstsRakstz"/>
    <w:rsid w:val="006E10CB"/>
    <w:rPr>
      <w:rFonts w:ascii="Courier New" w:hAnsi="Courier New"/>
      <w:lang w:val="en-GB"/>
    </w:rPr>
  </w:style>
  <w:style w:type="character" w:customStyle="1" w:styleId="VienkrstekstsRakstz">
    <w:name w:val="Vienkāršs teksts Rakstz."/>
    <w:link w:val="Vienkrsteksts"/>
    <w:rsid w:val="006E10CB"/>
    <w:rPr>
      <w:rFonts w:ascii="Courier New" w:hAnsi="Courier New"/>
      <w:sz w:val="24"/>
      <w:szCs w:val="24"/>
      <w:lang w:val="en-GB" w:eastAsia="en-US"/>
    </w:rPr>
  </w:style>
  <w:style w:type="paragraph" w:styleId="Dokumentakarte">
    <w:name w:val="Document Map"/>
    <w:basedOn w:val="Parastais"/>
    <w:link w:val="DokumentakarteRakstz"/>
    <w:uiPriority w:val="99"/>
    <w:rsid w:val="006E10CB"/>
    <w:pPr>
      <w:shd w:val="clear" w:color="auto" w:fill="000080"/>
    </w:pPr>
    <w:rPr>
      <w:rFonts w:ascii="Tahoma" w:hAnsi="Tahoma"/>
    </w:rPr>
  </w:style>
  <w:style w:type="character" w:customStyle="1" w:styleId="DokumentakarteRakstz">
    <w:name w:val="Dokumenta karte Rakstz."/>
    <w:link w:val="Dokumentakarte"/>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Parastais"/>
    <w:rsid w:val="006E10CB"/>
    <w:pPr>
      <w:spacing w:before="80" w:after="80"/>
      <w:jc w:val="both"/>
    </w:pPr>
  </w:style>
  <w:style w:type="paragraph" w:customStyle="1" w:styleId="Normal1">
    <w:name w:val="Normal1"/>
    <w:basedOn w:val="Parastais"/>
    <w:rsid w:val="006E10CB"/>
    <w:pPr>
      <w:ind w:firstLine="170"/>
      <w:jc w:val="both"/>
    </w:pPr>
    <w:rPr>
      <w:lang w:val="en-GB"/>
    </w:rPr>
  </w:style>
  <w:style w:type="paragraph" w:customStyle="1" w:styleId="Norma">
    <w:name w:val="Norma"/>
    <w:basedOn w:val="Virsraksts2"/>
    <w:rsid w:val="006E10CB"/>
    <w:pPr>
      <w:widowControl/>
      <w:autoSpaceDE/>
      <w:autoSpaceDN/>
      <w:spacing w:before="240" w:after="60"/>
      <w:jc w:val="left"/>
    </w:pPr>
    <w:rPr>
      <w:rFonts w:ascii="Arial" w:hAnsi="Arial" w:cs="Arial"/>
      <w:i/>
      <w:iCs/>
      <w:sz w:val="28"/>
      <w:lang w:eastAsia="lv-LV"/>
    </w:rPr>
  </w:style>
  <w:style w:type="character" w:styleId="Izteiksmgs">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Parastais"/>
    <w:rsid w:val="006E10CB"/>
    <w:pPr>
      <w:spacing w:before="100" w:beforeAutospacing="1" w:after="100" w:afterAutospacing="1"/>
    </w:pPr>
    <w:rPr>
      <w:lang w:eastAsia="lv-LV"/>
    </w:rPr>
  </w:style>
  <w:style w:type="paragraph" w:customStyle="1" w:styleId="Tabulasrinda">
    <w:name w:val="Tabulas rinda"/>
    <w:basedOn w:val="Parastais"/>
    <w:rsid w:val="006E10CB"/>
    <w:pPr>
      <w:jc w:val="both"/>
    </w:pPr>
    <w:rPr>
      <w:rFonts w:ascii="Arial" w:hAnsi="Arial"/>
      <w:lang w:val="en-GB"/>
    </w:rPr>
  </w:style>
  <w:style w:type="paragraph" w:customStyle="1" w:styleId="reqID">
    <w:name w:val="req ID"/>
    <w:basedOn w:val="Parastais"/>
    <w:next w:val="reqBodyText"/>
    <w:rsid w:val="006E10CB"/>
    <w:pPr>
      <w:keepNext/>
      <w:tabs>
        <w:tab w:val="left" w:pos="2835"/>
      </w:tabs>
      <w:spacing w:before="360" w:after="120"/>
    </w:pPr>
    <w:rPr>
      <w:b/>
    </w:rPr>
  </w:style>
  <w:style w:type="paragraph" w:customStyle="1" w:styleId="reqPriority">
    <w:name w:val="req Priority"/>
    <w:basedOn w:val="Parastais"/>
    <w:next w:val="reqID"/>
    <w:rsid w:val="006E10CB"/>
    <w:pPr>
      <w:spacing w:before="120" w:after="360"/>
    </w:pPr>
  </w:style>
  <w:style w:type="paragraph" w:customStyle="1" w:styleId="Sarakstarindkopa1">
    <w:name w:val="Saraksta rindkopa1"/>
    <w:basedOn w:val="Parastais"/>
    <w:uiPriority w:val="34"/>
    <w:qFormat/>
    <w:rsid w:val="006E10CB"/>
    <w:pPr>
      <w:ind w:left="720"/>
      <w:contextualSpacing/>
    </w:pPr>
    <w:rPr>
      <w:lang w:eastAsia="lv-LV"/>
    </w:rPr>
  </w:style>
  <w:style w:type="paragraph" w:customStyle="1" w:styleId="msolistparagraph0">
    <w:name w:val="msolistparagraph"/>
    <w:basedOn w:val="Parastais"/>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Parastais"/>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Parastais"/>
    <w:rsid w:val="006E10CB"/>
    <w:pPr>
      <w:autoSpaceDE w:val="0"/>
      <w:autoSpaceDN w:val="0"/>
    </w:pPr>
    <w:rPr>
      <w:rFonts w:ascii="Calibri" w:hAnsi="Calibri"/>
      <w:color w:val="000000"/>
      <w:lang w:val="en-US"/>
    </w:rPr>
  </w:style>
  <w:style w:type="character" w:styleId="Izclums">
    <w:name w:val="Emphasis"/>
    <w:uiPriority w:val="20"/>
    <w:qFormat/>
    <w:rsid w:val="006E10CB"/>
    <w:rPr>
      <w:i/>
      <w:iCs/>
    </w:rPr>
  </w:style>
  <w:style w:type="paragraph" w:customStyle="1" w:styleId="Sarakstarindkopa11">
    <w:name w:val="Saraksta rindkopa11"/>
    <w:basedOn w:val="Parastais"/>
    <w:uiPriority w:val="34"/>
    <w:qFormat/>
    <w:rsid w:val="006E10CB"/>
    <w:pPr>
      <w:ind w:left="720"/>
      <w:contextualSpacing/>
    </w:pPr>
    <w:rPr>
      <w:lang w:eastAsia="lv-LV"/>
    </w:rPr>
  </w:style>
  <w:style w:type="paragraph" w:customStyle="1" w:styleId="Sadaa">
    <w:name w:val="Sadaļa"/>
    <w:basedOn w:val="Parastais"/>
    <w:rsid w:val="006E10CB"/>
    <w:pPr>
      <w:spacing w:before="480" w:after="360"/>
    </w:pPr>
    <w:rPr>
      <w:b/>
      <w:bCs/>
      <w:kern w:val="32"/>
      <w:lang w:eastAsia="lv-LV"/>
    </w:rPr>
  </w:style>
  <w:style w:type="paragraph" w:customStyle="1" w:styleId="Style200">
    <w:name w:val="Style200"/>
    <w:basedOn w:val="Parastais"/>
    <w:rsid w:val="006E10CB"/>
    <w:pPr>
      <w:keepNext/>
      <w:numPr>
        <w:numId w:val="13"/>
      </w:numPr>
      <w:spacing w:before="480" w:after="360"/>
      <w:outlineLvl w:val="0"/>
    </w:pPr>
    <w:rPr>
      <w:b/>
      <w:bCs/>
      <w:kern w:val="32"/>
    </w:rPr>
  </w:style>
  <w:style w:type="paragraph" w:styleId="Saturs9">
    <w:name w:val="toc 9"/>
    <w:basedOn w:val="Parastais"/>
    <w:next w:val="Parastais"/>
    <w:autoRedefine/>
    <w:rsid w:val="006E10CB"/>
    <w:pPr>
      <w:ind w:left="1920"/>
    </w:pPr>
    <w:rPr>
      <w:lang w:eastAsia="lv-LV"/>
    </w:rPr>
  </w:style>
  <w:style w:type="character" w:customStyle="1" w:styleId="st">
    <w:name w:val="st"/>
    <w:basedOn w:val="Noklusjumarindkopasfonts"/>
    <w:rsid w:val="006E10CB"/>
  </w:style>
  <w:style w:type="paragraph" w:customStyle="1" w:styleId="CharCharCharCharCharChar">
    <w:name w:val="Char Char Char Char Char Char"/>
    <w:basedOn w:val="Parastais"/>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Parastais"/>
    <w:rsid w:val="0028331F"/>
    <w:pPr>
      <w:tabs>
        <w:tab w:val="right" w:pos="9639"/>
      </w:tabs>
      <w:autoSpaceDE w:val="0"/>
      <w:autoSpaceDN w:val="0"/>
      <w:spacing w:after="120"/>
    </w:pPr>
    <w:rPr>
      <w:lang w:val="ru-RU"/>
    </w:rPr>
  </w:style>
  <w:style w:type="paragraph" w:customStyle="1" w:styleId="SpaceAfter0">
    <w:name w:val="SpaceAfter0"/>
    <w:next w:val="Parastais"/>
    <w:rsid w:val="0028331F"/>
    <w:pPr>
      <w:autoSpaceDE w:val="0"/>
      <w:autoSpaceDN w:val="0"/>
    </w:pPr>
    <w:rPr>
      <w:noProof/>
      <w:sz w:val="24"/>
      <w:szCs w:val="24"/>
      <w:lang w:val="en-US" w:eastAsia="en-US"/>
    </w:rPr>
  </w:style>
  <w:style w:type="character" w:customStyle="1" w:styleId="SarakstarindkopaRakstz">
    <w:name w:val="Saraksta rindkopa Rakstz."/>
    <w:aliases w:val="2 Rakstz.,Normal bullet 2 Rakstz.,Bullet list Rakstz.,Saistīto dokumentu saraksts Rakstz.,Syle 1 Rakstz.,Numurets Rakstz.,PPS_Bullet Rakstz.,Virsraksti Rakstz.,H&amp;P List Paragraph Rakstz.,Strip Rakstz.,List Paragraph1 Rakstz."/>
    <w:link w:val="Sarakstarindkopa"/>
    <w:uiPriority w:val="34"/>
    <w:qFormat/>
    <w:locked/>
    <w:rsid w:val="00477B60"/>
    <w:rPr>
      <w:rFonts w:ascii="Calibri" w:hAnsi="Calibri"/>
      <w:sz w:val="22"/>
      <w:szCs w:val="22"/>
      <w:lang w:eastAsia="en-US"/>
    </w:rPr>
  </w:style>
  <w:style w:type="table" w:customStyle="1" w:styleId="TableGrid1">
    <w:name w:val="Table Grid1"/>
    <w:basedOn w:val="Parastatabula"/>
    <w:next w:val="Reatabula"/>
    <w:rsid w:val="00463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
    <w:name w:val="L1"/>
    <w:basedOn w:val="Parastais"/>
    <w:qFormat/>
    <w:rsid w:val="00053BE6"/>
    <w:pPr>
      <w:keepNext/>
      <w:numPr>
        <w:numId w:val="14"/>
      </w:numPr>
      <w:spacing w:before="240" w:after="120"/>
    </w:pPr>
    <w:rPr>
      <w:b/>
      <w:bCs/>
      <w:sz w:val="20"/>
    </w:rPr>
  </w:style>
  <w:style w:type="character" w:customStyle="1" w:styleId="L2Char">
    <w:name w:val="L2 Char"/>
    <w:link w:val="L2"/>
    <w:locked/>
    <w:rsid w:val="00053BE6"/>
    <w:rPr>
      <w:bCs/>
      <w:szCs w:val="24"/>
    </w:rPr>
  </w:style>
  <w:style w:type="paragraph" w:customStyle="1" w:styleId="L2">
    <w:name w:val="L2"/>
    <w:basedOn w:val="Parastais"/>
    <w:link w:val="L2Char"/>
    <w:qFormat/>
    <w:rsid w:val="00053BE6"/>
    <w:pPr>
      <w:numPr>
        <w:ilvl w:val="1"/>
        <w:numId w:val="14"/>
      </w:numPr>
      <w:tabs>
        <w:tab w:val="left" w:pos="-7296"/>
        <w:tab w:val="decimal" w:pos="-7206"/>
      </w:tabs>
      <w:spacing w:before="240" w:after="120"/>
      <w:jc w:val="both"/>
    </w:pPr>
    <w:rPr>
      <w:bCs/>
      <w:sz w:val="20"/>
      <w:lang w:eastAsia="lv-LV"/>
    </w:rPr>
  </w:style>
  <w:style w:type="paragraph" w:customStyle="1" w:styleId="L3">
    <w:name w:val="L3"/>
    <w:basedOn w:val="Parastais"/>
    <w:qFormat/>
    <w:rsid w:val="00053BE6"/>
    <w:pPr>
      <w:numPr>
        <w:ilvl w:val="2"/>
        <w:numId w:val="14"/>
      </w:numPr>
      <w:tabs>
        <w:tab w:val="left" w:pos="-7296"/>
        <w:tab w:val="decimal" w:pos="-7206"/>
      </w:tabs>
      <w:spacing w:before="60"/>
      <w:ind w:left="1418" w:hanging="698"/>
      <w:jc w:val="both"/>
    </w:pPr>
    <w:rPr>
      <w:bCs/>
      <w:sz w:val="20"/>
    </w:rPr>
  </w:style>
  <w:style w:type="character" w:customStyle="1" w:styleId="fontstyle01">
    <w:name w:val="fontstyle01"/>
    <w:basedOn w:val="Noklusjumarindkopasfonts"/>
    <w:rsid w:val="00885F31"/>
    <w:rPr>
      <w:rFonts w:ascii="TimesNewRomanPSMT" w:hAnsi="TimesNewRomanPSMT" w:hint="default"/>
      <w:b w:val="0"/>
      <w:bCs w:val="0"/>
      <w:i w:val="0"/>
      <w:iCs w:val="0"/>
      <w:color w:val="000000"/>
      <w:sz w:val="24"/>
      <w:szCs w:val="24"/>
    </w:rPr>
  </w:style>
  <w:style w:type="character" w:customStyle="1" w:styleId="fontstyle21">
    <w:name w:val="fontstyle21"/>
    <w:basedOn w:val="Noklusjumarindkopasfonts"/>
    <w:rsid w:val="00885F31"/>
    <w:rPr>
      <w:rFonts w:ascii="TimesNewRomanPS-ItalicMT" w:hAnsi="TimesNewRomanPS-ItalicMT" w:hint="default"/>
      <w:b w:val="0"/>
      <w:bCs w:val="0"/>
      <w:i/>
      <w:iCs/>
      <w:color w:val="000000"/>
      <w:sz w:val="24"/>
      <w:szCs w:val="24"/>
    </w:rPr>
  </w:style>
  <w:style w:type="character" w:customStyle="1" w:styleId="highlight">
    <w:name w:val="highlight"/>
    <w:basedOn w:val="Noklusjumarindkopasfonts"/>
    <w:rsid w:val="00A50B18"/>
  </w:style>
  <w:style w:type="paragraph" w:styleId="Bezatstarpm">
    <w:name w:val="No Spacing"/>
    <w:uiPriority w:val="1"/>
    <w:qFormat/>
    <w:rsid w:val="003E2DC6"/>
    <w:pPr>
      <w:pBdr>
        <w:top w:val="nil"/>
        <w:left w:val="nil"/>
        <w:bottom w:val="nil"/>
        <w:right w:val="nil"/>
        <w:between w:val="nil"/>
      </w:pBdr>
    </w:pPr>
    <w:rPr>
      <w:rFonts w:ascii="Calibri" w:eastAsia="Calibri" w:hAnsi="Calibri" w:cs="Calibri"/>
      <w:color w:val="000000"/>
      <w:sz w:val="22"/>
      <w:szCs w:val="22"/>
    </w:rPr>
  </w:style>
  <w:style w:type="paragraph" w:customStyle="1" w:styleId="VIRSRAKSTS">
    <w:name w:val="VIRSRAKSTS"/>
    <w:basedOn w:val="Parastais"/>
    <w:qFormat/>
    <w:rsid w:val="005C5627"/>
    <w:pPr>
      <w:numPr>
        <w:numId w:val="22"/>
      </w:numPr>
      <w:spacing w:before="120" w:after="120"/>
      <w:jc w:val="center"/>
      <w:outlineLvl w:val="0"/>
    </w:pPr>
    <w:rPr>
      <w:rFonts w:eastAsia="Calibri"/>
      <w:b/>
      <w:bCs/>
    </w:rPr>
  </w:style>
  <w:style w:type="paragraph" w:customStyle="1" w:styleId="11LIMENIS">
    <w:name w:val="1.1. LIMENIS"/>
    <w:basedOn w:val="Sarakstarindkopa"/>
    <w:link w:val="11LIMENISChar"/>
    <w:qFormat/>
    <w:rsid w:val="005C5627"/>
    <w:pPr>
      <w:numPr>
        <w:ilvl w:val="1"/>
        <w:numId w:val="22"/>
      </w:numPr>
      <w:spacing w:after="0" w:line="240" w:lineRule="auto"/>
      <w:jc w:val="both"/>
    </w:pPr>
    <w:rPr>
      <w:rFonts w:ascii="Times New Roman" w:hAnsi="Times New Roman"/>
      <w:b/>
      <w:sz w:val="24"/>
      <w:szCs w:val="24"/>
    </w:rPr>
  </w:style>
  <w:style w:type="paragraph" w:customStyle="1" w:styleId="111LIMENIS">
    <w:name w:val="1.1.1.LIMENIS"/>
    <w:basedOn w:val="Sarakstarindkopa"/>
    <w:link w:val="111LIMENISChar"/>
    <w:qFormat/>
    <w:rsid w:val="005C5627"/>
    <w:pPr>
      <w:numPr>
        <w:ilvl w:val="2"/>
        <w:numId w:val="22"/>
      </w:numPr>
      <w:spacing w:after="0" w:line="240" w:lineRule="auto"/>
      <w:jc w:val="both"/>
    </w:pPr>
    <w:rPr>
      <w:rFonts w:ascii="Times New Roman" w:hAnsi="Times New Roman"/>
      <w:sz w:val="24"/>
      <w:szCs w:val="24"/>
    </w:rPr>
  </w:style>
  <w:style w:type="character" w:customStyle="1" w:styleId="11LIMENISChar">
    <w:name w:val="1.1. LIMENIS Char"/>
    <w:link w:val="11LIMENIS"/>
    <w:rsid w:val="005C5627"/>
    <w:rPr>
      <w:b/>
      <w:sz w:val="24"/>
      <w:szCs w:val="24"/>
    </w:rPr>
  </w:style>
  <w:style w:type="character" w:customStyle="1" w:styleId="111LIMENISChar">
    <w:name w:val="1.1.1.LIMENIS Char"/>
    <w:link w:val="111LIMENIS"/>
    <w:rsid w:val="005C5627"/>
    <w:rPr>
      <w:sz w:val="24"/>
      <w:szCs w:val="24"/>
    </w:rPr>
  </w:style>
  <w:style w:type="paragraph" w:customStyle="1" w:styleId="1111LIMENIS">
    <w:name w:val="1.1.1.1.LIMENIS"/>
    <w:basedOn w:val="Sarakstarindkopa"/>
    <w:link w:val="1111LIMENISChar"/>
    <w:qFormat/>
    <w:rsid w:val="005C5627"/>
    <w:pPr>
      <w:numPr>
        <w:ilvl w:val="3"/>
        <w:numId w:val="22"/>
      </w:numPr>
      <w:spacing w:after="0" w:line="240" w:lineRule="auto"/>
      <w:jc w:val="both"/>
    </w:pPr>
    <w:rPr>
      <w:rFonts w:ascii="Times New Roman" w:eastAsia="Calibri" w:hAnsi="Times New Roman"/>
      <w:sz w:val="24"/>
      <w:szCs w:val="20"/>
    </w:rPr>
  </w:style>
  <w:style w:type="paragraph" w:customStyle="1" w:styleId="TABULAI">
    <w:name w:val="TABULAI"/>
    <w:basedOn w:val="Parastais"/>
    <w:qFormat/>
    <w:rsid w:val="005C5627"/>
    <w:pPr>
      <w:numPr>
        <w:ilvl w:val="3"/>
        <w:numId w:val="23"/>
      </w:numPr>
      <w:jc w:val="both"/>
    </w:pPr>
    <w:rPr>
      <w:rFonts w:eastAsia="Calibri"/>
      <w:szCs w:val="22"/>
    </w:rPr>
  </w:style>
  <w:style w:type="character" w:customStyle="1" w:styleId="1111LIMENISChar">
    <w:name w:val="1.1.1.1.LIMENIS Char"/>
    <w:link w:val="1111LIMENIS"/>
    <w:rsid w:val="005C5627"/>
    <w:rPr>
      <w:rFonts w:eastAsia="Calibri"/>
      <w:sz w:val="24"/>
    </w:rPr>
  </w:style>
  <w:style w:type="paragraph" w:customStyle="1" w:styleId="EYTableText">
    <w:name w:val="EY Table Text"/>
    <w:basedOn w:val="Parastais"/>
    <w:rsid w:val="00275D41"/>
    <w:pPr>
      <w:spacing w:before="20" w:after="20"/>
    </w:pPr>
    <w:rPr>
      <w:rFonts w:ascii="EYInterstate Light" w:hAnsi="EYInterstate Light"/>
      <w:b/>
      <w:sz w:val="16"/>
    </w:rPr>
  </w:style>
  <w:style w:type="paragraph" w:customStyle="1" w:styleId="tv213">
    <w:name w:val="tv213"/>
    <w:basedOn w:val="Parastais"/>
    <w:rsid w:val="00CD1077"/>
    <w:pPr>
      <w:spacing w:before="100" w:beforeAutospacing="1" w:after="100" w:afterAutospacing="1"/>
    </w:pPr>
    <w:rPr>
      <w:lang w:eastAsia="lv-LV"/>
    </w:rPr>
  </w:style>
  <w:style w:type="paragraph" w:customStyle="1" w:styleId="StyleHeading2Arial10pt">
    <w:name w:val="Style Heading 2 + Arial 10 pt"/>
    <w:basedOn w:val="Virsraksts2"/>
    <w:rsid w:val="00A56C71"/>
    <w:pPr>
      <w:numPr>
        <w:ilvl w:val="1"/>
      </w:numPr>
      <w:tabs>
        <w:tab w:val="num" w:pos="1277"/>
      </w:tabs>
      <w:autoSpaceDE/>
      <w:autoSpaceDN/>
      <w:spacing w:before="240" w:after="120"/>
      <w:ind w:left="1277" w:hanging="851"/>
      <w:jc w:val="left"/>
    </w:pPr>
    <w:rPr>
      <w:rFonts w:ascii="Arial Bold" w:hAnsi="Arial Bold" w:cs="Arial"/>
      <w:color w:val="000000"/>
      <w:sz w:val="20"/>
      <w:szCs w:val="20"/>
    </w:rPr>
  </w:style>
</w:styles>
</file>

<file path=word/webSettings.xml><?xml version="1.0" encoding="utf-8"?>
<w:webSettings xmlns:r="http://schemas.openxmlformats.org/officeDocument/2006/relationships" xmlns:w="http://schemas.openxmlformats.org/wordprocessingml/2006/main">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08059209">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873663046">
      <w:bodyDiv w:val="1"/>
      <w:marLeft w:val="0"/>
      <w:marRight w:val="0"/>
      <w:marTop w:val="0"/>
      <w:marBottom w:val="0"/>
      <w:divBdr>
        <w:top w:val="none" w:sz="0" w:space="0" w:color="auto"/>
        <w:left w:val="none" w:sz="0" w:space="0" w:color="auto"/>
        <w:bottom w:val="none" w:sz="0" w:space="0" w:color="auto"/>
        <w:right w:val="none" w:sz="0" w:space="0" w:color="auto"/>
      </w:divBdr>
      <w:divsChild>
        <w:div w:id="522936775">
          <w:marLeft w:val="1109"/>
          <w:marRight w:val="0"/>
          <w:marTop w:val="115"/>
          <w:marBottom w:val="0"/>
          <w:divBdr>
            <w:top w:val="none" w:sz="0" w:space="0" w:color="auto"/>
            <w:left w:val="none" w:sz="0" w:space="0" w:color="auto"/>
            <w:bottom w:val="none" w:sz="0" w:space="0" w:color="auto"/>
            <w:right w:val="none" w:sz="0" w:space="0" w:color="auto"/>
          </w:divBdr>
        </w:div>
      </w:divsChild>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479373398">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 w:id="1668939805">
      <w:bodyDiv w:val="1"/>
      <w:marLeft w:val="0"/>
      <w:marRight w:val="0"/>
      <w:marTop w:val="0"/>
      <w:marBottom w:val="0"/>
      <w:divBdr>
        <w:top w:val="none" w:sz="0" w:space="0" w:color="auto"/>
        <w:left w:val="none" w:sz="0" w:space="0" w:color="auto"/>
        <w:bottom w:val="none" w:sz="0" w:space="0" w:color="auto"/>
        <w:right w:val="none" w:sz="0" w:space="0" w:color="auto"/>
      </w:divBdr>
    </w:div>
    <w:div w:id="1924948104">
      <w:bodyDiv w:val="1"/>
      <w:marLeft w:val="0"/>
      <w:marRight w:val="0"/>
      <w:marTop w:val="0"/>
      <w:marBottom w:val="0"/>
      <w:divBdr>
        <w:top w:val="none" w:sz="0" w:space="0" w:color="auto"/>
        <w:left w:val="none" w:sz="0" w:space="0" w:color="auto"/>
        <w:bottom w:val="none" w:sz="0" w:space="0" w:color="auto"/>
        <w:right w:val="none" w:sz="0" w:space="0" w:color="auto"/>
      </w:divBdr>
    </w:div>
    <w:div w:id="1987666930">
      <w:bodyDiv w:val="1"/>
      <w:marLeft w:val="0"/>
      <w:marRight w:val="0"/>
      <w:marTop w:val="0"/>
      <w:marBottom w:val="0"/>
      <w:divBdr>
        <w:top w:val="none" w:sz="0" w:space="0" w:color="auto"/>
        <w:left w:val="none" w:sz="0" w:space="0" w:color="auto"/>
        <w:bottom w:val="none" w:sz="0" w:space="0" w:color="auto"/>
        <w:right w:val="none" w:sz="0" w:space="0" w:color="auto"/>
      </w:divBdr>
    </w:div>
    <w:div w:id="21116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rs.sakne@inbox.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877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776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ikumi.lv/ta/id/287760" TargetMode="External"/><Relationship Id="rId4" Type="http://schemas.openxmlformats.org/officeDocument/2006/relationships/settings" Target="settings.xml"/><Relationship Id="rId9" Type="http://schemas.openxmlformats.org/officeDocument/2006/relationships/hyperlink" Target="https://likumi.lv/ta/id/28776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spd.eis.gov.lv" TargetMode="External"/><Relationship Id="rId1" Type="http://schemas.openxmlformats.org/officeDocument/2006/relationships/hyperlink" Target="https://www.eis.gov.lv/EIS/Publications/PublicationView.aspx?PublicationId=88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66581-9179-446E-8EF5-AE7AF511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20329</Words>
  <Characters>11588</Characters>
  <Application>Microsoft Office Word</Application>
  <DocSecurity>0</DocSecurity>
  <Lines>96</Lines>
  <Paragraphs>63</Paragraphs>
  <ScaleCrop>false</ScaleCrop>
  <HeadingPairs>
    <vt:vector size="6" baseType="variant">
      <vt:variant>
        <vt:lpstr>Nosaukums</vt:lpstr>
      </vt:variant>
      <vt:variant>
        <vt:i4>1</vt:i4>
      </vt:variant>
      <vt:variant>
        <vt:lpstr>Virsraksti</vt:lpstr>
      </vt:variant>
      <vt:variant>
        <vt:i4>8</vt:i4>
      </vt:variant>
      <vt:variant>
        <vt:lpstr>Title</vt:lpstr>
      </vt:variant>
      <vt:variant>
        <vt:i4>1</vt:i4>
      </vt:variant>
    </vt:vector>
  </HeadingPairs>
  <TitlesOfParts>
    <vt:vector size="10" baseType="lpstr">
      <vt:lpstr/>
      <vt:lpstr>    Pasūtītājs un tā rekvizīti, kontaktinformācija: </vt:lpstr>
      <vt:lpstr>E-pasts: renars.sakne@inbox.lv</vt:lpstr>
      <vt:lpstr>        Iepirkuma komisija, izmantojot ministru kabineta noteikto informācijas sistēmu,</vt:lpstr>
      <vt:lpstr>        pasludināts pretendenta maksātnespējas process (izņemot gadījumu, kad maksātnesp</vt:lpstr>
      <vt:lpstr>        ir konstatēts, ka piedāvājumu iesniegšanas termiņa pēdējā dienā vai dienā, kad </vt:lpstr>
      <vt:lpstr>        iepirkuma procedūras dokumentu sagatavotājs (pasūtītāja amatpersona vai darbinie</vt:lpstr>
      <vt:lpstr>        uz pretendenta norādīto personu, uz kuras iespējām pretendents balstās, lai apli</vt:lpstr>
      <vt:lpstr>        pretendents ir ārzonā reģistrēta juridiskā persona vai personu apvienība.</vt:lpstr>
      <vt:lpstr/>
    </vt:vector>
  </TitlesOfParts>
  <LinksUpToDate>false</LinksUpToDate>
  <CharactersWithSpaces>31854</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2020-07-01T13:00:00Z</dcterms:created>
  <dcterms:modified xsi:type="dcterms:W3CDTF">2020-07-03T23:24:00Z</dcterms:modified>
</cp:coreProperties>
</file>