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SimSun" w:hAnsi="SimSun" w:eastAsia="SimSun" w:cs="SimSun"/>
          <w:sz w:val="24"/>
          <w:szCs w:val="24"/>
        </w:rPr>
      </w:pPr>
    </w:p>
    <w:p>
      <w:pPr>
        <w:spacing w:after="0" w:line="240" w:lineRule="auto"/>
        <w:rPr>
          <w:rFonts w:ascii="SimSun" w:hAnsi="SimSun" w:eastAsia="SimSun" w:cs="SimSun"/>
          <w:sz w:val="24"/>
          <w:szCs w:val="24"/>
        </w:r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114300" distR="114300">
            <wp:extent cx="1200785" cy="1200785"/>
            <wp:effectExtent l="0" t="0" r="18415" b="18415"/>
            <wp:docPr id="7"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IMG_256"/>
                    <pic:cNvPicPr>
                      <a:picLocks noChangeAspect="1"/>
                    </pic:cNvPicPr>
                  </pic:nvPicPr>
                  <pic:blipFill>
                    <a:blip r:embed="rId6"/>
                    <a:stretch>
                      <a:fillRect/>
                    </a:stretch>
                  </pic:blipFill>
                  <pic:spPr>
                    <a:xfrm>
                      <a:off x="0" y="0"/>
                      <a:ext cx="1200785" cy="1200785"/>
                    </a:xfrm>
                    <a:prstGeom prst="rect">
                      <a:avLst/>
                    </a:prstGeom>
                    <a:noFill/>
                    <a:ln w="9525">
                      <a:noFill/>
                    </a:ln>
                  </pic:spPr>
                </pic:pic>
              </a:graphicData>
            </a:graphic>
          </wp:inline>
        </w:drawing>
      </w:r>
      <w:r>
        <w:rPr>
          <w:rFonts w:ascii="Times New Roman" w:hAnsi="Times New Roman" w:eastAsia="Times New Roman" w:cs="Times New Roman"/>
          <w:sz w:val="24"/>
          <w:szCs w:val="24"/>
        </w:rPr>
        <w:drawing>
          <wp:inline distT="0" distB="0" distL="0" distR="0">
            <wp:extent cx="1146810" cy="864870"/>
            <wp:effectExtent l="0" t="0" r="15240" b="11430"/>
            <wp:docPr id="9" name="Picture 3" descr="http://kuldiga.lv/images/Faili/Kuldiga/kuldiga_logo_pant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http://kuldiga.lv/images/Faili/Kuldiga/kuldiga_logo_panton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55440" cy="871096"/>
                    </a:xfrm>
                    <a:prstGeom prst="rect">
                      <a:avLst/>
                    </a:prstGeom>
                    <a:noFill/>
                    <a:ln>
                      <a:noFill/>
                    </a:ln>
                  </pic:spPr>
                </pic:pic>
              </a:graphicData>
            </a:graphic>
          </wp:inline>
        </w:drawing>
      </w:r>
      <w:r>
        <w:rPr>
          <w:rFonts w:ascii="Times New Roman" w:hAnsi="Times New Roman" w:eastAsia="Times New Roman" w:cs="Times New Roman"/>
          <w:sz w:val="24"/>
          <w:szCs w:val="24"/>
        </w:rPr>
        <w:drawing>
          <wp:anchor distT="0" distB="0" distL="114300" distR="114300" simplePos="0" relativeHeight="251659264" behindDoc="0" locked="0" layoutInCell="1" allowOverlap="1">
            <wp:simplePos x="0" y="0"/>
            <wp:positionH relativeFrom="column">
              <wp:posOffset>3971925</wp:posOffset>
            </wp:positionH>
            <wp:positionV relativeFrom="paragraph">
              <wp:posOffset>419100</wp:posOffset>
            </wp:positionV>
            <wp:extent cx="1790700" cy="542925"/>
            <wp:effectExtent l="19050" t="0" r="0" b="0"/>
            <wp:wrapNone/>
            <wp:docPr id="1" name="Picture 1" descr="P:\Logo\Jaunie logo\unesco_logo_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Logo\Jaunie logo\unesco_logo_l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90700" cy="542925"/>
                    </a:xfrm>
                    <a:prstGeom prst="rect">
                      <a:avLst/>
                    </a:prstGeom>
                    <a:noFill/>
                    <a:ln>
                      <a:noFill/>
                    </a:ln>
                  </pic:spPr>
                </pic:pic>
              </a:graphicData>
            </a:graphic>
          </wp:anchor>
        </w:drawing>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drawing>
          <wp:inline distT="0" distB="0" distL="0" distR="0">
            <wp:extent cx="829945" cy="875665"/>
            <wp:effectExtent l="19050" t="0" r="7857" b="0"/>
            <wp:docPr id="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tēls 2"/>
                    <pic:cNvPicPr>
                      <a:picLocks noChangeAspect="1" noChangeArrowheads="1"/>
                    </pic:cNvPicPr>
                  </pic:nvPicPr>
                  <pic:blipFill>
                    <a:blip r:embed="rId9" cstate="print"/>
                    <a:srcRect/>
                    <a:stretch>
                      <a:fillRect/>
                    </a:stretch>
                  </pic:blipFill>
                  <pic:spPr>
                    <a:xfrm>
                      <a:off x="0" y="0"/>
                      <a:ext cx="830531" cy="876353"/>
                    </a:xfrm>
                    <a:prstGeom prst="rect">
                      <a:avLst/>
                    </a:prstGeom>
                    <a:noFill/>
                    <a:ln w="9525">
                      <a:noFill/>
                      <a:miter lim="800000"/>
                      <a:headEnd/>
                      <a:tailEnd/>
                    </a:ln>
                  </pic:spPr>
                </pic:pic>
              </a:graphicData>
            </a:graphic>
          </wp:inline>
        </w:drawing>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p>
    <w:p>
      <w:pPr>
        <w:spacing w:line="360" w:lineRule="auto"/>
        <w:rPr>
          <w:rFonts w:ascii="Arial" w:hAnsi="Arial" w:cs="Arial"/>
          <w:b/>
          <w:sz w:val="32"/>
          <w:szCs w:val="32"/>
        </w:rPr>
      </w:pPr>
    </w:p>
    <w:p>
      <w:pPr>
        <w:spacing w:after="0" w:line="360" w:lineRule="auto"/>
        <w:jc w:val="center"/>
        <w:rPr>
          <w:rFonts w:ascii="Arial" w:hAnsi="Arial" w:cs="Arial"/>
          <w:b/>
          <w:sz w:val="32"/>
          <w:szCs w:val="32"/>
        </w:rPr>
      </w:pPr>
      <w:r>
        <w:rPr>
          <w:rFonts w:ascii="Arial" w:hAnsi="Arial" w:cs="Arial"/>
          <w:b/>
          <w:sz w:val="32"/>
          <w:szCs w:val="32"/>
        </w:rPr>
        <w:t>Jaunlatviešu Jura Alunāna 190. jubilejai un Ata Kronvalda 185. jubilejai veltītais</w:t>
      </w:r>
    </w:p>
    <w:p>
      <w:pPr>
        <w:spacing w:after="0" w:line="360" w:lineRule="auto"/>
        <w:jc w:val="center"/>
        <w:rPr>
          <w:rFonts w:ascii="Arial" w:hAnsi="Arial" w:cs="Arial"/>
          <w:b/>
          <w:sz w:val="32"/>
          <w:szCs w:val="32"/>
        </w:rPr>
      </w:pPr>
      <w:r>
        <w:rPr>
          <w:rFonts w:ascii="Arial" w:hAnsi="Arial" w:cs="Arial"/>
          <w:b/>
          <w:sz w:val="32"/>
          <w:szCs w:val="32"/>
        </w:rPr>
        <w:t>literāro darbu un pārspriedumu konkurss</w:t>
      </w:r>
    </w:p>
    <w:p>
      <w:pPr>
        <w:pStyle w:val="8"/>
        <w:spacing w:before="0" w:beforeAutospacing="0" w:after="0" w:afterAutospacing="0" w:line="360" w:lineRule="auto"/>
        <w:jc w:val="center"/>
        <w:rPr>
          <w:rStyle w:val="9"/>
          <w:rFonts w:ascii="Arial" w:hAnsi="Arial" w:cs="Arial"/>
          <w:b w:val="0"/>
          <w:sz w:val="32"/>
          <w:szCs w:val="32"/>
        </w:rPr>
      </w:pPr>
      <w:r>
        <w:rPr>
          <w:rStyle w:val="9"/>
          <w:rFonts w:ascii="Arial" w:hAnsi="Arial" w:cs="Arial"/>
          <w:b w:val="0"/>
          <w:sz w:val="32"/>
          <w:szCs w:val="32"/>
        </w:rPr>
        <w:t>NOLIKUMS</w:t>
      </w:r>
    </w:p>
    <w:p>
      <w:pPr>
        <w:pStyle w:val="8"/>
        <w:spacing w:before="0" w:beforeAutospacing="0" w:after="0" w:afterAutospacing="0" w:line="360" w:lineRule="auto"/>
        <w:jc w:val="center"/>
        <w:rPr>
          <w:rFonts w:ascii="Arial" w:hAnsi="Arial" w:cs="Arial"/>
          <w:b/>
          <w:bCs/>
          <w:sz w:val="32"/>
          <w:szCs w:val="32"/>
        </w:rPr>
      </w:pPr>
    </w:p>
    <w:p>
      <w:pPr>
        <w:spacing w:after="0" w:line="360" w:lineRule="auto"/>
        <w:ind w:left="2160" w:hanging="2160"/>
        <w:jc w:val="both"/>
        <w:rPr>
          <w:rFonts w:hint="default" w:ascii="Arial" w:hAnsi="Arial" w:cs="Arial"/>
          <w:b/>
          <w:color w:val="000000" w:themeColor="text1"/>
          <w:sz w:val="22"/>
          <w:szCs w:val="22"/>
        </w:rPr>
      </w:pPr>
      <w:r>
        <w:rPr>
          <w:rFonts w:hint="default" w:ascii="Arial" w:hAnsi="Arial" w:cs="Arial"/>
          <w:b/>
          <w:color w:val="000000" w:themeColor="text1"/>
          <w:sz w:val="22"/>
          <w:szCs w:val="22"/>
        </w:rPr>
        <w:t>Konkursa misija:</w:t>
      </w:r>
    </w:p>
    <w:p>
      <w:pPr>
        <w:tabs>
          <w:tab w:val="center" w:pos="5812"/>
        </w:tabs>
        <w:spacing w:line="360" w:lineRule="auto"/>
        <w:jc w:val="both"/>
        <w:rPr>
          <w:rFonts w:hint="default" w:ascii="Arial" w:hAnsi="Arial" w:cs="Arial"/>
          <w:sz w:val="22"/>
          <w:szCs w:val="22"/>
        </w:rPr>
      </w:pPr>
      <w:r>
        <w:rPr>
          <w:rFonts w:hint="default" w:ascii="Arial" w:hAnsi="Arial" w:cs="Arial"/>
          <w:color w:val="000000" w:themeColor="text1"/>
          <w:sz w:val="22"/>
          <w:szCs w:val="22"/>
        </w:rPr>
        <w:tab/>
      </w:r>
      <w:r>
        <w:rPr>
          <w:rFonts w:hint="default" w:ascii="Arial" w:hAnsi="Arial" w:cs="Arial"/>
          <w:b w:val="0"/>
          <w:bCs/>
          <w:color w:val="000000" w:themeColor="text1"/>
          <w:sz w:val="22"/>
          <w:szCs w:val="22"/>
        </w:rPr>
        <w:t>2022. gada 15.aprīlī apritēs 185 gadi, kopš dzimis</w:t>
      </w:r>
      <w:r>
        <w:rPr>
          <w:rFonts w:hint="default" w:ascii="Arial" w:hAnsi="Arial" w:cs="Arial"/>
          <w:b/>
          <w:color w:val="000000" w:themeColor="text1"/>
          <w:sz w:val="22"/>
          <w:szCs w:val="22"/>
        </w:rPr>
        <w:t xml:space="preserve"> </w:t>
      </w:r>
      <w:r>
        <w:rPr>
          <w:rFonts w:hint="default" w:ascii="Arial" w:hAnsi="Arial" w:cs="Arial"/>
          <w:color w:val="auto"/>
          <w:sz w:val="22"/>
          <w:szCs w:val="22"/>
          <w:shd w:val="clear" w:color="auto" w:fill="FFFFFF"/>
        </w:rPr>
        <w:t>latviešu nacionālās dzejas pamatlicējs, ievērojams publicists un valodnieks</w:t>
      </w:r>
      <w:r>
        <w:rPr>
          <w:rFonts w:hint="default" w:ascii="Arial" w:hAnsi="Arial" w:cs="Arial"/>
          <w:b w:val="0"/>
          <w:bCs/>
          <w:color w:val="auto"/>
          <w:sz w:val="22"/>
          <w:szCs w:val="22"/>
          <w:shd w:val="clear" w:color="auto" w:fill="FFFFFF"/>
        </w:rPr>
        <w:t>,</w:t>
      </w:r>
      <w:r>
        <w:rPr>
          <w:rFonts w:hint="default" w:ascii="Arial" w:hAnsi="Arial" w:cs="Arial"/>
          <w:b w:val="0"/>
          <w:bCs/>
          <w:color w:val="000000" w:themeColor="text1"/>
          <w:sz w:val="22"/>
          <w:szCs w:val="22"/>
          <w:shd w:val="clear" w:color="auto" w:fill="FFFFFF"/>
        </w:rPr>
        <w:t xml:space="preserve"> jaunlatvietis</w:t>
      </w:r>
      <w:r>
        <w:rPr>
          <w:rFonts w:hint="default" w:ascii="Arial" w:hAnsi="Arial" w:cs="Arial"/>
          <w:b w:val="0"/>
          <w:bCs/>
          <w:color w:val="000000" w:themeColor="text1"/>
          <w:sz w:val="22"/>
          <w:szCs w:val="22"/>
          <w:shd w:val="clear" w:color="auto" w:fill="FFFFFF"/>
          <w:lang w:val="lv-LV"/>
        </w:rPr>
        <w:t xml:space="preserve"> Atis Kronvalds</w:t>
      </w:r>
      <w:r>
        <w:rPr>
          <w:rFonts w:hint="default" w:ascii="Arial" w:hAnsi="Arial" w:cs="Arial"/>
          <w:b w:val="0"/>
          <w:bCs/>
          <w:color w:val="000000" w:themeColor="text1"/>
          <w:sz w:val="22"/>
          <w:szCs w:val="22"/>
          <w:shd w:val="clear" w:color="auto" w:fill="FFFFFF"/>
        </w:rPr>
        <w:t>, par kuru literāts un vēsturnieks Arveds Švābe ir teicis: „</w:t>
      </w:r>
      <w:r>
        <w:rPr>
          <w:rFonts w:hint="default" w:ascii="Arial" w:hAnsi="Arial" w:eastAsia="sans-serif" w:cs="Arial"/>
          <w:color w:val="000000" w:themeColor="text1"/>
          <w:sz w:val="22"/>
          <w:szCs w:val="22"/>
          <w:shd w:val="clear" w:color="auto" w:fill="FFFFFF"/>
        </w:rPr>
        <w:t xml:space="preserve">Kronvalda nacionālais instinkts bija spēcīgāks par citu tautiskās kustības vadoņu reālpolitiku, un viņš labāk par tiem nojauta savas tautas nākotni.” Savukārt 2022. gada 13. maijā atzīmēsim </w:t>
      </w:r>
      <w:r>
        <w:rPr>
          <w:rFonts w:hint="default" w:ascii="Arial" w:hAnsi="Arial" w:cs="Arial"/>
          <w:color w:val="000000" w:themeColor="text1"/>
          <w:sz w:val="22"/>
          <w:szCs w:val="22"/>
          <w:u w:val="none"/>
        </w:rPr>
        <w:fldChar w:fldCharType="begin"/>
      </w:r>
      <w:r>
        <w:rPr>
          <w:rFonts w:hint="default" w:ascii="Arial" w:hAnsi="Arial" w:cs="Arial"/>
          <w:color w:val="000000" w:themeColor="text1"/>
          <w:sz w:val="22"/>
          <w:szCs w:val="22"/>
          <w:u w:val="none"/>
        </w:rPr>
        <w:instrText xml:space="preserve"> HYPERLINK "https://lv.wikipedia.org/wiki/Latvie%C5%A1i" </w:instrText>
      </w:r>
      <w:r>
        <w:rPr>
          <w:rFonts w:hint="default" w:ascii="Arial" w:hAnsi="Arial" w:cs="Arial"/>
          <w:color w:val="000000" w:themeColor="text1"/>
          <w:sz w:val="22"/>
          <w:szCs w:val="22"/>
          <w:u w:val="none"/>
        </w:rPr>
        <w:fldChar w:fldCharType="separate"/>
      </w:r>
      <w:r>
        <w:rPr>
          <w:rStyle w:val="7"/>
          <w:rFonts w:hint="default" w:ascii="Arial" w:hAnsi="Arial" w:cs="Arial"/>
          <w:color w:val="000000" w:themeColor="text1"/>
          <w:sz w:val="22"/>
          <w:szCs w:val="22"/>
          <w:u w:val="none"/>
          <w:shd w:val="clear" w:color="auto" w:fill="FFFFFF"/>
        </w:rPr>
        <w:t>latviešu</w:t>
      </w:r>
      <w:r>
        <w:rPr>
          <w:rStyle w:val="7"/>
          <w:rFonts w:hint="default" w:ascii="Arial" w:hAnsi="Arial" w:cs="Arial"/>
          <w:color w:val="000000" w:themeColor="text1"/>
          <w:sz w:val="22"/>
          <w:szCs w:val="22"/>
          <w:u w:val="none"/>
          <w:shd w:val="clear" w:color="auto" w:fill="FFFFFF"/>
        </w:rPr>
        <w:fldChar w:fldCharType="end"/>
      </w:r>
      <w:r>
        <w:rPr>
          <w:rFonts w:hint="default" w:ascii="Arial" w:hAnsi="Arial" w:cs="Arial"/>
          <w:color w:val="000000" w:themeColor="text1"/>
          <w:sz w:val="22"/>
          <w:szCs w:val="22"/>
          <w:shd w:val="clear" w:color="auto" w:fill="FFFFFF"/>
        </w:rPr>
        <w:t> </w:t>
      </w:r>
      <w:r>
        <w:rPr>
          <w:rFonts w:hint="default" w:ascii="Arial" w:hAnsi="Arial" w:cs="Arial"/>
          <w:color w:val="000000" w:themeColor="text1"/>
          <w:sz w:val="22"/>
          <w:szCs w:val="22"/>
          <w:shd w:val="clear" w:color="auto" w:fill="FFFFFF"/>
          <w:lang w:val="lv-LV"/>
        </w:rPr>
        <w:t xml:space="preserve">nacionālās </w:t>
      </w:r>
      <w:r>
        <w:rPr>
          <w:rFonts w:hint="default" w:ascii="Arial" w:hAnsi="Arial" w:cs="Arial"/>
          <w:color w:val="000000" w:themeColor="text1"/>
          <w:sz w:val="22"/>
          <w:szCs w:val="22"/>
          <w:shd w:val="clear" w:color="auto" w:fill="FFFFFF"/>
        </w:rPr>
        <w:t>dzej</w:t>
      </w:r>
      <w:r>
        <w:rPr>
          <w:rFonts w:hint="default" w:ascii="Arial" w:hAnsi="Arial" w:cs="Arial"/>
          <w:color w:val="000000" w:themeColor="text1"/>
          <w:sz w:val="22"/>
          <w:szCs w:val="22"/>
          <w:shd w:val="clear" w:color="auto" w:fill="FFFFFF"/>
          <w:lang w:val="lv-LV"/>
        </w:rPr>
        <w:t>as pamatlicēja</w:t>
      </w:r>
      <w:r>
        <w:rPr>
          <w:rFonts w:hint="default" w:ascii="Arial" w:hAnsi="Arial" w:cs="Arial"/>
          <w:color w:val="000000" w:themeColor="text1"/>
          <w:sz w:val="22"/>
          <w:szCs w:val="22"/>
          <w:shd w:val="clear" w:color="auto" w:fill="FFFFFF"/>
        </w:rPr>
        <w:t xml:space="preserve">, publicista, valodnieka un viena no jaunlatviešu kustības pamatlicējiem Jura Alunāna 190. jubileju. </w:t>
      </w:r>
    </w:p>
    <w:p>
      <w:pPr>
        <w:tabs>
          <w:tab w:val="center" w:pos="5812"/>
        </w:tabs>
        <w:spacing w:line="360" w:lineRule="auto"/>
        <w:jc w:val="both"/>
        <w:rPr>
          <w:rFonts w:hint="default" w:ascii="Arial" w:hAnsi="Arial" w:cs="Arial"/>
          <w:sz w:val="22"/>
          <w:szCs w:val="22"/>
        </w:rPr>
      </w:pPr>
      <w:r>
        <w:rPr>
          <w:rFonts w:hint="default" w:ascii="Arial" w:hAnsi="Arial" w:cs="Arial"/>
          <w:sz w:val="22"/>
          <w:szCs w:val="22"/>
        </w:rPr>
        <w:t xml:space="preserve">Godinot </w:t>
      </w:r>
      <w:r>
        <w:rPr>
          <w:rFonts w:hint="default" w:ascii="Arial" w:hAnsi="Arial" w:cs="Arial"/>
          <w:sz w:val="22"/>
          <w:szCs w:val="22"/>
          <w:lang w:val="lv-LV"/>
        </w:rPr>
        <w:t xml:space="preserve">abu jaunlatviešu </w:t>
      </w:r>
      <w:r>
        <w:rPr>
          <w:rFonts w:hint="default" w:ascii="Arial" w:hAnsi="Arial" w:cs="Arial"/>
          <w:sz w:val="22"/>
          <w:szCs w:val="22"/>
        </w:rPr>
        <w:t>devumu latviešu kultūrā, PIKC „Kuldīgas Tehnoloģiju un tūrisma tehnikums” sadarbībā ar Valsts izglītības satura centru (turpmāk</w:t>
      </w:r>
      <w:r>
        <w:rPr>
          <w:rFonts w:hint="default" w:ascii="Arial" w:hAnsi="Arial" w:cs="Arial"/>
          <w:sz w:val="22"/>
          <w:szCs w:val="22"/>
          <w:lang w:val="lv-LV"/>
        </w:rPr>
        <w:t xml:space="preserve"> </w:t>
      </w:r>
      <w:r>
        <w:rPr>
          <w:rFonts w:hint="default" w:ascii="Arial" w:hAnsi="Arial" w:cs="Arial"/>
          <w:sz w:val="22"/>
          <w:szCs w:val="22"/>
        </w:rPr>
        <w:t>- VISC), UNESCO Latvijas Nacionālo komisiju (turpmāk</w:t>
      </w:r>
      <w:r>
        <w:rPr>
          <w:rFonts w:hint="default" w:ascii="Arial" w:hAnsi="Arial" w:cs="Arial"/>
          <w:sz w:val="22"/>
          <w:szCs w:val="22"/>
          <w:lang w:val="lv-LV"/>
        </w:rPr>
        <w:t xml:space="preserve"> </w:t>
      </w:r>
      <w:r>
        <w:rPr>
          <w:rFonts w:hint="default" w:ascii="Arial" w:hAnsi="Arial" w:cs="Arial"/>
          <w:sz w:val="22"/>
          <w:szCs w:val="22"/>
        </w:rPr>
        <w:t>- LNK)</w:t>
      </w:r>
      <w:r>
        <w:rPr>
          <w:rFonts w:hint="default" w:ascii="Arial" w:hAnsi="Arial" w:cs="Arial"/>
          <w:sz w:val="22"/>
          <w:szCs w:val="22"/>
          <w:lang w:val="lv-LV"/>
        </w:rPr>
        <w:t xml:space="preserve"> un</w:t>
      </w:r>
      <w:r>
        <w:rPr>
          <w:rFonts w:hint="default" w:ascii="Arial" w:hAnsi="Arial" w:cs="Arial"/>
          <w:sz w:val="22"/>
          <w:szCs w:val="22"/>
        </w:rPr>
        <w:t xml:space="preserve"> Kuldīgas novada pašvaldību aicina jauniešus/jaunietes un viņu skolotājus iesaistīties literāro darbu un pārspriedumu konkursā.</w:t>
      </w:r>
    </w:p>
    <w:p>
      <w:pPr>
        <w:tabs>
          <w:tab w:val="center" w:pos="5812"/>
        </w:tabs>
        <w:spacing w:line="360" w:lineRule="auto"/>
        <w:jc w:val="both"/>
        <w:rPr>
          <w:rFonts w:hint="default" w:ascii="Arial" w:hAnsi="Arial" w:cs="Arial"/>
          <w:color w:val="000000"/>
          <w:sz w:val="22"/>
          <w:szCs w:val="22"/>
        </w:rPr>
      </w:pPr>
      <w:r>
        <w:rPr>
          <w:rFonts w:hint="default" w:ascii="Arial" w:hAnsi="Arial" w:cs="Arial"/>
          <w:sz w:val="22"/>
          <w:szCs w:val="22"/>
        </w:rPr>
        <w:tab/>
      </w:r>
      <w:r>
        <w:rPr>
          <w:rFonts w:hint="default" w:ascii="Arial" w:hAnsi="Arial" w:cs="Arial"/>
          <w:sz w:val="22"/>
          <w:szCs w:val="22"/>
        </w:rPr>
        <w:t>Konkurss pilnveido jauniešu radošās un pētnieciskās prasmes, sniedz iespēju labāk izprast nacionālo identitāti, patriotismu un ētiskās vērtības, paplašina redzesloku, izkopj individuālo valodas stilu, ļauj apzināties literārās izaugsmes iespējas, kā arī veicina dziļāku interesi un izpratni par</w:t>
      </w:r>
      <w:r>
        <w:rPr>
          <w:rFonts w:hint="default" w:ascii="Arial" w:hAnsi="Arial" w:cs="Arial"/>
          <w:sz w:val="22"/>
          <w:szCs w:val="22"/>
          <w:lang w:val="lv-LV"/>
        </w:rPr>
        <w:t xml:space="preserve"> jaunlatviešu kustību</w:t>
      </w:r>
      <w:r>
        <w:rPr>
          <w:rFonts w:hint="default" w:ascii="Arial" w:hAnsi="Arial" w:cs="Arial"/>
          <w:color w:val="000000"/>
          <w:sz w:val="22"/>
          <w:szCs w:val="22"/>
        </w:rPr>
        <w:t>.</w:t>
      </w:r>
    </w:p>
    <w:p>
      <w:pPr>
        <w:spacing w:line="360" w:lineRule="auto"/>
        <w:jc w:val="both"/>
        <w:rPr>
          <w:rFonts w:hint="default" w:ascii="Arial" w:hAnsi="Arial" w:cs="Arial"/>
          <w:b/>
          <w:sz w:val="22"/>
          <w:szCs w:val="22"/>
        </w:rPr>
      </w:pPr>
      <w:r>
        <w:rPr>
          <w:rFonts w:hint="default" w:ascii="Arial" w:hAnsi="Arial" w:cs="Arial"/>
          <w:b/>
          <w:sz w:val="22"/>
          <w:szCs w:val="22"/>
        </w:rPr>
        <w:t xml:space="preserve">Konkursu organizē: </w:t>
      </w:r>
    </w:p>
    <w:p>
      <w:pPr>
        <w:spacing w:line="360" w:lineRule="auto"/>
        <w:ind w:firstLine="720"/>
        <w:jc w:val="both"/>
        <w:rPr>
          <w:rFonts w:hint="default" w:ascii="Arial" w:hAnsi="Arial" w:cs="Arial"/>
          <w:b/>
          <w:sz w:val="22"/>
          <w:szCs w:val="22"/>
        </w:rPr>
      </w:pPr>
      <w:r>
        <w:rPr>
          <w:rFonts w:hint="default" w:ascii="Arial" w:hAnsi="Arial" w:cs="Arial"/>
          <w:sz w:val="22"/>
          <w:szCs w:val="22"/>
        </w:rPr>
        <w:t>PIKC „Kuldīgas Tehnoloģiju un tūrisma tehnikums”.</w:t>
      </w:r>
    </w:p>
    <w:p>
      <w:pPr>
        <w:spacing w:after="0" w:line="360" w:lineRule="auto"/>
        <w:jc w:val="both"/>
        <w:rPr>
          <w:rFonts w:hint="default" w:ascii="Arial" w:hAnsi="Arial" w:cs="Arial"/>
          <w:b/>
          <w:sz w:val="22"/>
          <w:szCs w:val="22"/>
        </w:rPr>
      </w:pPr>
      <w:r>
        <w:rPr>
          <w:rFonts w:hint="default" w:ascii="Arial" w:hAnsi="Arial" w:cs="Arial"/>
          <w:b/>
          <w:sz w:val="22"/>
          <w:szCs w:val="22"/>
        </w:rPr>
        <w:t>Konkursa sadarbības partneri:</w:t>
      </w:r>
    </w:p>
    <w:p>
      <w:pPr>
        <w:numPr>
          <w:ilvl w:val="0"/>
          <w:numId w:val="1"/>
        </w:numPr>
        <w:spacing w:after="0" w:line="360" w:lineRule="auto"/>
        <w:jc w:val="both"/>
        <w:rPr>
          <w:rFonts w:hint="default" w:ascii="Arial" w:hAnsi="Arial" w:cs="Arial"/>
          <w:sz w:val="22"/>
          <w:szCs w:val="22"/>
        </w:rPr>
      </w:pPr>
      <w:r>
        <w:rPr>
          <w:rFonts w:hint="default" w:ascii="Arial" w:hAnsi="Arial" w:cs="Arial"/>
          <w:sz w:val="22"/>
          <w:szCs w:val="22"/>
        </w:rPr>
        <w:t>VISC,</w:t>
      </w:r>
    </w:p>
    <w:p>
      <w:pPr>
        <w:numPr>
          <w:ilvl w:val="0"/>
          <w:numId w:val="1"/>
        </w:numPr>
        <w:spacing w:after="0" w:line="360" w:lineRule="auto"/>
        <w:jc w:val="both"/>
        <w:rPr>
          <w:rFonts w:hint="default" w:ascii="Arial" w:hAnsi="Arial" w:cs="Arial"/>
          <w:b/>
          <w:sz w:val="22"/>
          <w:szCs w:val="22"/>
        </w:rPr>
      </w:pPr>
      <w:r>
        <w:rPr>
          <w:rFonts w:hint="default" w:ascii="Arial" w:hAnsi="Arial" w:cs="Arial"/>
          <w:sz w:val="22"/>
          <w:szCs w:val="22"/>
        </w:rPr>
        <w:t>UNESCO LNK,</w:t>
      </w:r>
    </w:p>
    <w:p>
      <w:pPr>
        <w:numPr>
          <w:ilvl w:val="0"/>
          <w:numId w:val="1"/>
        </w:numPr>
        <w:spacing w:after="0" w:line="360" w:lineRule="auto"/>
        <w:jc w:val="both"/>
        <w:rPr>
          <w:rFonts w:hint="default" w:ascii="Arial" w:hAnsi="Arial" w:cs="Arial"/>
          <w:b/>
          <w:sz w:val="22"/>
          <w:szCs w:val="22"/>
        </w:rPr>
      </w:pPr>
      <w:r>
        <w:rPr>
          <w:rFonts w:hint="default" w:ascii="Arial" w:hAnsi="Arial" w:cs="Arial"/>
          <w:sz w:val="22"/>
          <w:szCs w:val="22"/>
        </w:rPr>
        <w:t>Kuldīgas novada pašvaldība.</w:t>
      </w:r>
    </w:p>
    <w:p>
      <w:pPr>
        <w:spacing w:after="0" w:line="360" w:lineRule="auto"/>
        <w:jc w:val="both"/>
        <w:rPr>
          <w:rFonts w:hint="default" w:ascii="Arial" w:hAnsi="Arial" w:cs="Arial"/>
          <w:b/>
          <w:sz w:val="22"/>
          <w:szCs w:val="22"/>
          <w:lang w:val="de-DE"/>
        </w:rPr>
      </w:pPr>
      <w:r>
        <w:rPr>
          <w:rFonts w:hint="default" w:ascii="Arial" w:hAnsi="Arial" w:cs="Arial"/>
          <w:b/>
          <w:sz w:val="22"/>
          <w:szCs w:val="22"/>
          <w:lang w:val="de-DE"/>
        </w:rPr>
        <w:t xml:space="preserve">Konkursa norises laiks: </w:t>
      </w:r>
    </w:p>
    <w:p>
      <w:pPr>
        <w:spacing w:after="0" w:line="360" w:lineRule="auto"/>
        <w:ind w:firstLine="720"/>
        <w:jc w:val="both"/>
        <w:rPr>
          <w:rFonts w:hint="default" w:ascii="Arial" w:hAnsi="Arial" w:cs="Arial"/>
          <w:sz w:val="22"/>
          <w:szCs w:val="22"/>
          <w:lang w:val="de-DE"/>
        </w:rPr>
      </w:pPr>
      <w:r>
        <w:rPr>
          <w:rFonts w:hint="default" w:ascii="Arial" w:hAnsi="Arial" w:cs="Arial"/>
          <w:sz w:val="22"/>
          <w:szCs w:val="22"/>
          <w:lang w:val="de-DE"/>
        </w:rPr>
        <w:t>No  20</w:t>
      </w:r>
      <w:r>
        <w:rPr>
          <w:rFonts w:hint="default" w:ascii="Arial" w:hAnsi="Arial" w:cs="Arial"/>
          <w:sz w:val="22"/>
          <w:szCs w:val="22"/>
        </w:rPr>
        <w:t>21</w:t>
      </w:r>
      <w:r>
        <w:rPr>
          <w:rFonts w:hint="default" w:ascii="Arial" w:hAnsi="Arial" w:cs="Arial"/>
          <w:sz w:val="22"/>
          <w:szCs w:val="22"/>
          <w:lang w:val="de-DE"/>
        </w:rPr>
        <w:t xml:space="preserve">. gada </w:t>
      </w:r>
      <w:r>
        <w:rPr>
          <w:rFonts w:hint="default" w:ascii="Arial" w:hAnsi="Arial" w:cs="Arial"/>
          <w:sz w:val="22"/>
          <w:szCs w:val="22"/>
        </w:rPr>
        <w:t>10</w:t>
      </w:r>
      <w:r>
        <w:rPr>
          <w:rFonts w:hint="default" w:ascii="Arial" w:hAnsi="Arial" w:cs="Arial"/>
          <w:sz w:val="22"/>
          <w:szCs w:val="22"/>
          <w:lang w:val="de-DE"/>
        </w:rPr>
        <w:t xml:space="preserve">. </w:t>
      </w:r>
      <w:r>
        <w:rPr>
          <w:rFonts w:hint="default" w:ascii="Arial" w:hAnsi="Arial" w:cs="Arial"/>
          <w:sz w:val="22"/>
          <w:szCs w:val="22"/>
        </w:rPr>
        <w:t>dec</w:t>
      </w:r>
      <w:r>
        <w:rPr>
          <w:rFonts w:hint="default" w:ascii="Arial" w:hAnsi="Arial" w:cs="Arial"/>
          <w:sz w:val="22"/>
          <w:szCs w:val="22"/>
          <w:lang w:val="de-DE"/>
        </w:rPr>
        <w:t>embra līdz 2022. gada 15.martam.</w:t>
      </w:r>
    </w:p>
    <w:p>
      <w:pPr>
        <w:spacing w:after="0" w:line="360" w:lineRule="auto"/>
        <w:ind w:firstLine="720"/>
        <w:jc w:val="both"/>
        <w:rPr>
          <w:rFonts w:hint="default" w:ascii="Arial" w:hAnsi="Arial" w:cs="Arial"/>
          <w:sz w:val="22"/>
          <w:szCs w:val="22"/>
          <w:lang w:val="de-DE"/>
        </w:rPr>
      </w:pPr>
    </w:p>
    <w:p>
      <w:pPr>
        <w:spacing w:after="0" w:line="360" w:lineRule="auto"/>
        <w:jc w:val="both"/>
        <w:rPr>
          <w:rFonts w:hint="default" w:ascii="Arial" w:hAnsi="Arial" w:cs="Arial"/>
          <w:b/>
          <w:sz w:val="22"/>
          <w:szCs w:val="22"/>
          <w:lang w:val="de-DE"/>
        </w:rPr>
      </w:pPr>
      <w:r>
        <w:rPr>
          <w:rFonts w:hint="default" w:ascii="Arial" w:hAnsi="Arial" w:cs="Arial"/>
          <w:b/>
          <w:sz w:val="22"/>
          <w:szCs w:val="22"/>
          <w:lang w:val="de-DE"/>
        </w:rPr>
        <w:t>Konkursa mērķi:</w:t>
      </w:r>
    </w:p>
    <w:p>
      <w:pPr>
        <w:pStyle w:val="10"/>
        <w:numPr>
          <w:ilvl w:val="0"/>
          <w:numId w:val="2"/>
        </w:numPr>
        <w:spacing w:line="360" w:lineRule="auto"/>
        <w:jc w:val="both"/>
        <w:rPr>
          <w:rFonts w:hint="default" w:ascii="Arial" w:hAnsi="Arial" w:cs="Arial"/>
          <w:sz w:val="22"/>
          <w:szCs w:val="22"/>
        </w:rPr>
      </w:pPr>
      <w:r>
        <w:rPr>
          <w:rFonts w:hint="default" w:ascii="Arial" w:hAnsi="Arial" w:cs="Arial"/>
          <w:sz w:val="22"/>
          <w:szCs w:val="22"/>
        </w:rPr>
        <w:t>Raisīt jauniešos dziļāku interesi un izpratni par jaunlatviešu lomu latviešu kultūras un valodas attīstībā.</w:t>
      </w:r>
    </w:p>
    <w:p>
      <w:pPr>
        <w:pStyle w:val="10"/>
        <w:numPr>
          <w:ilvl w:val="0"/>
          <w:numId w:val="2"/>
        </w:numPr>
        <w:spacing w:line="360" w:lineRule="auto"/>
        <w:jc w:val="both"/>
        <w:rPr>
          <w:rFonts w:hint="default" w:ascii="Arial" w:hAnsi="Arial" w:cs="Arial"/>
          <w:sz w:val="22"/>
          <w:szCs w:val="22"/>
        </w:rPr>
      </w:pPr>
      <w:r>
        <w:rPr>
          <w:rFonts w:hint="default" w:ascii="Arial" w:hAnsi="Arial" w:cs="Arial"/>
          <w:sz w:val="22"/>
          <w:szCs w:val="22"/>
        </w:rPr>
        <w:t xml:space="preserve"> Attīstīt jauniešos radošās un pētnieciskās prasmes, savas attieksmes un spriedumu veidošanu.</w:t>
      </w:r>
    </w:p>
    <w:p>
      <w:pPr>
        <w:numPr>
          <w:ilvl w:val="0"/>
          <w:numId w:val="2"/>
        </w:numPr>
        <w:spacing w:after="0" w:line="360" w:lineRule="auto"/>
        <w:jc w:val="both"/>
        <w:rPr>
          <w:rFonts w:hint="default" w:ascii="Arial" w:hAnsi="Arial" w:cs="Arial"/>
          <w:sz w:val="22"/>
          <w:szCs w:val="22"/>
        </w:rPr>
      </w:pPr>
      <w:r>
        <w:rPr>
          <w:rFonts w:hint="default" w:ascii="Arial" w:hAnsi="Arial" w:cs="Arial"/>
          <w:bCs/>
          <w:sz w:val="22"/>
          <w:szCs w:val="22"/>
        </w:rPr>
        <w:t>Izkopt jauniešu individuālo latviešu valodas stilu un stiprināt piederību savai ģimenei, skolai, zemei un valstij.</w:t>
      </w:r>
    </w:p>
    <w:p>
      <w:pPr>
        <w:spacing w:after="0" w:line="360" w:lineRule="auto"/>
        <w:jc w:val="both"/>
        <w:rPr>
          <w:rFonts w:hint="default" w:ascii="Arial" w:hAnsi="Arial" w:cs="Arial"/>
          <w:b/>
          <w:sz w:val="22"/>
          <w:szCs w:val="22"/>
        </w:rPr>
      </w:pPr>
      <w:r>
        <w:rPr>
          <w:rFonts w:hint="default" w:ascii="Arial" w:hAnsi="Arial" w:cs="Arial"/>
          <w:b/>
          <w:sz w:val="22"/>
          <w:szCs w:val="22"/>
        </w:rPr>
        <w:t xml:space="preserve">Konkursa dalībnieki: </w:t>
      </w:r>
    </w:p>
    <w:p>
      <w:pPr>
        <w:spacing w:after="0" w:line="360" w:lineRule="auto"/>
        <w:ind w:left="1077"/>
        <w:jc w:val="both"/>
        <w:rPr>
          <w:rFonts w:hint="default" w:ascii="Arial" w:hAnsi="Arial" w:cs="Arial"/>
          <w:sz w:val="22"/>
          <w:szCs w:val="22"/>
        </w:rPr>
      </w:pPr>
      <w:r>
        <w:rPr>
          <w:rFonts w:hint="default" w:ascii="Arial" w:hAnsi="Arial" w:cs="Arial"/>
          <w:color w:val="000000"/>
          <w:sz w:val="22"/>
          <w:szCs w:val="22"/>
          <w:shd w:val="clear" w:color="auto" w:fill="FFFFFF"/>
        </w:rPr>
        <w:t>Konkursā var piedalīties jaunieši vecumā no 15 līdz 20 gadiem, kuri iegūst  izglītību  Latvijas mācību iestādēs vai arī pārstāv</w:t>
      </w:r>
      <w:r>
        <w:rPr>
          <w:rFonts w:hint="default" w:ascii="Arial" w:hAnsi="Arial" w:cs="Arial"/>
          <w:sz w:val="22"/>
          <w:szCs w:val="22"/>
        </w:rPr>
        <w:t xml:space="preserve"> Latvijas diasporu.</w:t>
      </w:r>
    </w:p>
    <w:p>
      <w:pPr>
        <w:spacing w:after="0" w:line="360" w:lineRule="auto"/>
        <w:ind w:left="1077"/>
        <w:jc w:val="both"/>
        <w:rPr>
          <w:rFonts w:hint="default" w:ascii="Arial" w:hAnsi="Arial" w:cs="Arial"/>
          <w:sz w:val="22"/>
          <w:szCs w:val="22"/>
        </w:rPr>
      </w:pPr>
    </w:p>
    <w:p>
      <w:pPr>
        <w:spacing w:after="0" w:line="360" w:lineRule="auto"/>
        <w:jc w:val="both"/>
        <w:rPr>
          <w:rFonts w:hint="default" w:ascii="Arial" w:hAnsi="Arial" w:cs="Arial"/>
          <w:b/>
          <w:color w:val="000000" w:themeColor="text1"/>
          <w:sz w:val="22"/>
          <w:szCs w:val="22"/>
        </w:rPr>
      </w:pPr>
      <w:r>
        <w:rPr>
          <w:rFonts w:hint="default" w:ascii="Arial" w:hAnsi="Arial" w:cs="Arial"/>
          <w:b/>
          <w:color w:val="000000" w:themeColor="text1"/>
          <w:sz w:val="22"/>
          <w:szCs w:val="22"/>
        </w:rPr>
        <w:t xml:space="preserve">Konkursa literāro darbu tēmas: </w:t>
      </w:r>
    </w:p>
    <w:p>
      <w:pPr>
        <w:numPr>
          <w:ilvl w:val="0"/>
          <w:numId w:val="3"/>
        </w:numPr>
        <w:spacing w:after="0" w:line="360" w:lineRule="auto"/>
        <w:rPr>
          <w:rFonts w:hint="default" w:ascii="Arial" w:hAnsi="Arial" w:cs="Arial"/>
          <w:color w:val="000000" w:themeColor="text1"/>
          <w:sz w:val="22"/>
          <w:szCs w:val="22"/>
        </w:rPr>
      </w:pPr>
      <w:r>
        <w:rPr>
          <w:rFonts w:hint="default" w:ascii="Arial" w:hAnsi="Arial" w:eastAsia="Arial" w:cs="Arial"/>
          <w:color w:val="000000" w:themeColor="text1"/>
          <w:sz w:val="22"/>
          <w:szCs w:val="22"/>
          <w:shd w:val="clear" w:color="auto" w:fill="FFFFFF"/>
        </w:rPr>
        <w:t xml:space="preserve">"Mosties, celies, strādā!" </w:t>
      </w:r>
      <w:r>
        <w:rPr>
          <w:rFonts w:hint="default" w:ascii="Arial" w:hAnsi="Arial" w:eastAsia="sans-serif" w:cs="Arial"/>
          <w:color w:val="000000" w:themeColor="text1"/>
          <w:sz w:val="22"/>
          <w:szCs w:val="22"/>
          <w:shd w:val="clear" w:color="auto" w:fill="FFFFFF"/>
          <w:lang w:eastAsia="zh-CN"/>
        </w:rPr>
        <w:t>(Atis Kronvalds)</w:t>
      </w:r>
    </w:p>
    <w:p>
      <w:pPr>
        <w:numPr>
          <w:ilvl w:val="0"/>
          <w:numId w:val="3"/>
        </w:numPr>
        <w:spacing w:after="0" w:line="360" w:lineRule="auto"/>
        <w:rPr>
          <w:rFonts w:hint="default" w:ascii="Arial" w:hAnsi="Arial" w:cs="Arial"/>
          <w:color w:val="000000" w:themeColor="text1"/>
          <w:sz w:val="22"/>
          <w:szCs w:val="22"/>
        </w:rPr>
      </w:pPr>
      <w:r>
        <w:rPr>
          <w:rFonts w:hint="default" w:ascii="Arial" w:hAnsi="Arial" w:cs="Arial"/>
          <w:color w:val="000000" w:themeColor="text1"/>
          <w:sz w:val="22"/>
          <w:szCs w:val="22"/>
        </w:rPr>
        <w:t xml:space="preserve">“...man nav mīļākas tautas par latviešu tautu; nekas man tik dziļi nerūp kā viņas atzelšana un uzplaukšana." </w:t>
      </w:r>
      <w:r>
        <w:rPr>
          <w:rFonts w:hint="default" w:ascii="Arial" w:hAnsi="Arial" w:eastAsia="sans-serif" w:cs="Arial"/>
          <w:color w:val="000000" w:themeColor="text1"/>
          <w:sz w:val="22"/>
          <w:szCs w:val="22"/>
          <w:shd w:val="clear" w:color="auto" w:fill="FFFFFF"/>
          <w:lang w:eastAsia="zh-CN"/>
        </w:rPr>
        <w:t>(Atis Kronvalds)</w:t>
      </w:r>
    </w:p>
    <w:p>
      <w:pPr>
        <w:pStyle w:val="8"/>
        <w:numPr>
          <w:ilvl w:val="0"/>
          <w:numId w:val="3"/>
        </w:numPr>
        <w:spacing w:before="0" w:beforeAutospacing="0" w:after="0" w:afterAutospacing="0" w:line="360" w:lineRule="auto"/>
        <w:jc w:val="both"/>
        <w:rPr>
          <w:rFonts w:hint="default" w:ascii="Arial" w:hAnsi="Arial" w:cs="Arial"/>
          <w:bCs/>
          <w:color w:val="000000" w:themeColor="text1"/>
          <w:sz w:val="22"/>
          <w:szCs w:val="22"/>
        </w:rPr>
      </w:pPr>
      <w:r>
        <w:rPr>
          <w:rFonts w:hint="default" w:ascii="Arial" w:hAnsi="Arial" w:cs="Arial"/>
          <w:bCs/>
          <w:color w:val="000000" w:themeColor="text1"/>
          <w:sz w:val="22"/>
          <w:szCs w:val="22"/>
        </w:rPr>
        <w:t xml:space="preserve">“Priekšzīme iespēj vairāk nekā visa teorija.” </w:t>
      </w:r>
      <w:r>
        <w:rPr>
          <w:rFonts w:hint="default" w:ascii="Arial" w:hAnsi="Arial" w:eastAsia="sans-serif" w:cs="Arial"/>
          <w:color w:val="000000" w:themeColor="text1"/>
          <w:sz w:val="22"/>
          <w:szCs w:val="22"/>
          <w:shd w:val="clear" w:color="auto" w:fill="FFFFFF"/>
          <w:lang w:eastAsia="zh-CN"/>
        </w:rPr>
        <w:t>(Atis Kronvalds)</w:t>
      </w:r>
    </w:p>
    <w:p>
      <w:pPr>
        <w:pStyle w:val="8"/>
        <w:numPr>
          <w:ilvl w:val="0"/>
          <w:numId w:val="3"/>
        </w:numPr>
        <w:spacing w:before="0" w:beforeAutospacing="0" w:after="0" w:afterAutospacing="0" w:line="360" w:lineRule="auto"/>
        <w:jc w:val="both"/>
        <w:rPr>
          <w:rFonts w:hint="default" w:ascii="Arial" w:hAnsi="Arial" w:cs="Arial"/>
          <w:bCs/>
          <w:color w:val="000000" w:themeColor="text1"/>
          <w:sz w:val="22"/>
          <w:szCs w:val="22"/>
        </w:rPr>
      </w:pPr>
      <w:r>
        <w:rPr>
          <w:rFonts w:hint="default" w:ascii="Arial" w:hAnsi="Arial" w:cs="Arial"/>
          <w:color w:val="000000" w:themeColor="text1"/>
          <w:sz w:val="22"/>
          <w:szCs w:val="22"/>
        </w:rPr>
        <w:t>“...</w:t>
      </w:r>
      <w:r>
        <w:rPr>
          <w:rFonts w:hint="default" w:ascii="Arial" w:hAnsi="Arial" w:eastAsia="SimSun" w:cs="Arial"/>
          <w:color w:val="000000" w:themeColor="text1"/>
          <w:sz w:val="22"/>
          <w:szCs w:val="22"/>
        </w:rPr>
        <w:t>visas tautas, kas ar lauku darbiem pūlējas, pie apskaidrotām tautām pieskaitāmas</w:t>
      </w:r>
      <w:r>
        <w:rPr>
          <w:rFonts w:hint="default" w:ascii="Arial" w:hAnsi="Arial" w:cs="Arial"/>
          <w:color w:val="000000" w:themeColor="text1"/>
          <w:sz w:val="22"/>
          <w:szCs w:val="22"/>
        </w:rPr>
        <w:t>.” (Juris Alunāns)</w:t>
      </w:r>
    </w:p>
    <w:p>
      <w:pPr>
        <w:pStyle w:val="8"/>
        <w:spacing w:before="0" w:beforeAutospacing="0" w:after="0" w:afterAutospacing="0" w:line="360" w:lineRule="auto"/>
        <w:jc w:val="both"/>
        <w:rPr>
          <w:rFonts w:hint="default" w:ascii="Arial" w:hAnsi="Arial" w:cs="Arial"/>
          <w:b/>
          <w:bCs/>
          <w:color w:val="000000" w:themeColor="text1"/>
          <w:sz w:val="22"/>
          <w:szCs w:val="22"/>
        </w:rPr>
      </w:pPr>
    </w:p>
    <w:p>
      <w:pPr>
        <w:spacing w:after="0" w:line="360" w:lineRule="auto"/>
        <w:jc w:val="both"/>
        <w:rPr>
          <w:rFonts w:hint="default" w:ascii="Arial" w:hAnsi="Arial" w:cs="Arial"/>
          <w:b/>
          <w:color w:val="000000" w:themeColor="text1"/>
          <w:sz w:val="22"/>
          <w:szCs w:val="22"/>
        </w:rPr>
      </w:pPr>
      <w:r>
        <w:rPr>
          <w:rFonts w:hint="default" w:ascii="Arial" w:hAnsi="Arial" w:cs="Arial"/>
          <w:b/>
          <w:color w:val="000000" w:themeColor="text1"/>
          <w:sz w:val="22"/>
          <w:szCs w:val="22"/>
        </w:rPr>
        <w:t xml:space="preserve">Konkursa pārspriedumu tēmas: </w:t>
      </w:r>
    </w:p>
    <w:p>
      <w:pPr>
        <w:numPr>
          <w:ilvl w:val="0"/>
          <w:numId w:val="4"/>
        </w:numPr>
        <w:shd w:val="clear" w:color="auto" w:fill="FFFFFF"/>
        <w:spacing w:after="0" w:line="360" w:lineRule="auto"/>
        <w:rPr>
          <w:rFonts w:hint="default" w:ascii="Arial" w:hAnsi="Arial" w:eastAsia="sans-serif" w:cs="Arial"/>
          <w:color w:val="000000" w:themeColor="text1"/>
          <w:sz w:val="22"/>
          <w:szCs w:val="22"/>
          <w:shd w:val="clear" w:color="auto" w:fill="FFFFFF"/>
        </w:rPr>
      </w:pPr>
      <w:r>
        <w:rPr>
          <w:rFonts w:hint="default" w:ascii="Arial" w:hAnsi="Arial" w:eastAsia="sans-serif" w:cs="Arial"/>
          <w:color w:val="000000" w:themeColor="text1"/>
          <w:sz w:val="22"/>
          <w:szCs w:val="22"/>
          <w:shd w:val="clear" w:color="auto" w:fill="FFFFFF"/>
          <w:lang w:eastAsia="zh-CN"/>
        </w:rPr>
        <w:t>“Mums vajag dedzīgas un diženas tēvzemes mīlestības, kura ir svabada no sevmīlības un netīras kārības pēc vienīgā pašu labuma.” (Atis Kronvalds)</w:t>
      </w:r>
    </w:p>
    <w:p>
      <w:pPr>
        <w:pStyle w:val="8"/>
        <w:numPr>
          <w:ilvl w:val="0"/>
          <w:numId w:val="4"/>
        </w:numPr>
        <w:pBdr>
          <w:top w:val="none" w:color="F5F5F5" w:sz="0" w:space="0"/>
          <w:left w:val="none" w:color="F5F5F5" w:sz="0" w:space="0"/>
          <w:bottom w:val="none" w:color="F5F5F5" w:sz="0" w:space="0"/>
          <w:right w:val="none" w:color="F5F5F5" w:sz="0" w:space="0"/>
        </w:pBdr>
        <w:shd w:val="clear" w:color="auto" w:fill="FFFFFF"/>
        <w:spacing w:before="0" w:beforeAutospacing="0" w:after="0" w:afterAutospacing="0" w:line="360" w:lineRule="auto"/>
        <w:textAlignment w:val="center"/>
        <w:rPr>
          <w:rFonts w:hint="default" w:ascii="Arial" w:hAnsi="Arial" w:eastAsia="Marck Script" w:cs="Arial"/>
          <w:color w:val="000000" w:themeColor="text1"/>
          <w:sz w:val="22"/>
          <w:szCs w:val="22"/>
          <w:shd w:val="clear" w:color="auto" w:fill="F7F7F4"/>
        </w:rPr>
      </w:pPr>
      <w:r>
        <w:rPr>
          <w:rFonts w:hint="default" w:ascii="Arial" w:hAnsi="Arial" w:eastAsia="Marck Script" w:cs="Arial"/>
          <w:color w:val="000000" w:themeColor="text1"/>
          <w:sz w:val="22"/>
          <w:szCs w:val="22"/>
          <w:shd w:val="clear" w:color="auto" w:fill="F7F7F4"/>
        </w:rPr>
        <w:t>„</w:t>
      </w:r>
      <w:r>
        <w:rPr>
          <w:rFonts w:hint="default" w:ascii="Arial" w:hAnsi="Arial" w:cs="Arial"/>
          <w:sz w:val="22"/>
          <w:szCs w:val="22"/>
        </w:rPr>
        <w:fldChar w:fldCharType="begin"/>
      </w:r>
      <w:r>
        <w:rPr>
          <w:rFonts w:hint="default" w:ascii="Arial" w:hAnsi="Arial" w:cs="Arial"/>
          <w:sz w:val="22"/>
          <w:szCs w:val="22"/>
        </w:rPr>
        <w:instrText xml:space="preserve"> HYPERLINK "https://aforismi.lv/aforisms/5085" </w:instrText>
      </w:r>
      <w:r>
        <w:rPr>
          <w:rFonts w:hint="default" w:ascii="Arial" w:hAnsi="Arial" w:cs="Arial"/>
          <w:sz w:val="22"/>
          <w:szCs w:val="22"/>
        </w:rPr>
        <w:fldChar w:fldCharType="separate"/>
      </w:r>
      <w:r>
        <w:rPr>
          <w:rStyle w:val="7"/>
          <w:rFonts w:hint="default" w:ascii="Arial" w:hAnsi="Arial" w:eastAsia="Marck Script" w:cs="Arial"/>
          <w:color w:val="000000" w:themeColor="text1"/>
          <w:sz w:val="22"/>
          <w:szCs w:val="22"/>
          <w:u w:val="none"/>
          <w:shd w:val="clear" w:color="auto" w:fill="F7F7F4"/>
        </w:rPr>
        <w:t>Dziedāšana mūsu sirdīs, mūsu prātus attur no ļauna un skubina uz labām, krietnām domām..."</w:t>
      </w:r>
      <w:r>
        <w:rPr>
          <w:rStyle w:val="7"/>
          <w:rFonts w:hint="default" w:ascii="Arial" w:hAnsi="Arial" w:eastAsia="Marck Script" w:cs="Arial"/>
          <w:color w:val="000000" w:themeColor="text1"/>
          <w:sz w:val="22"/>
          <w:szCs w:val="22"/>
          <w:u w:val="none"/>
          <w:shd w:val="clear" w:color="auto" w:fill="F7F7F4"/>
        </w:rPr>
        <w:fldChar w:fldCharType="end"/>
      </w:r>
      <w:r>
        <w:rPr>
          <w:rFonts w:hint="default" w:ascii="Arial" w:hAnsi="Arial" w:eastAsia="Marck Script" w:cs="Arial"/>
          <w:color w:val="000000" w:themeColor="text1"/>
          <w:sz w:val="22"/>
          <w:szCs w:val="22"/>
          <w:shd w:val="clear" w:color="auto" w:fill="F7F7F4"/>
        </w:rPr>
        <w:t xml:space="preserve"> </w:t>
      </w:r>
      <w:r>
        <w:rPr>
          <w:rFonts w:hint="default" w:ascii="Arial" w:hAnsi="Arial" w:eastAsia="sans-serif" w:cs="Arial"/>
          <w:color w:val="000000" w:themeColor="text1"/>
          <w:sz w:val="22"/>
          <w:szCs w:val="22"/>
          <w:shd w:val="clear" w:color="auto" w:fill="FFFFFF"/>
          <w:lang w:eastAsia="zh-CN"/>
        </w:rPr>
        <w:t>(Atis Kronvalds)</w:t>
      </w:r>
    </w:p>
    <w:p>
      <w:pPr>
        <w:numPr>
          <w:ilvl w:val="0"/>
          <w:numId w:val="4"/>
        </w:numPr>
        <w:shd w:val="clear" w:color="auto" w:fill="FFFFFF"/>
        <w:spacing w:after="0" w:line="360" w:lineRule="auto"/>
        <w:textAlignment w:val="baseline"/>
        <w:rPr>
          <w:rFonts w:hint="default" w:ascii="Arial" w:hAnsi="Arial" w:eastAsia="Marck Script" w:cs="Arial"/>
          <w:color w:val="000000" w:themeColor="text1"/>
          <w:sz w:val="22"/>
          <w:szCs w:val="22"/>
          <w:shd w:val="clear" w:color="auto" w:fill="FFFFFF"/>
        </w:rPr>
      </w:pPr>
      <w:r>
        <w:rPr>
          <w:rStyle w:val="7"/>
          <w:rFonts w:hint="default" w:ascii="Arial" w:hAnsi="Arial" w:eastAsia="Marck Script" w:cs="Arial"/>
          <w:color w:val="000000" w:themeColor="text1"/>
          <w:sz w:val="22"/>
          <w:szCs w:val="22"/>
          <w:u w:val="none"/>
          <w:shd w:val="clear" w:color="auto" w:fill="FFFFFF"/>
        </w:rPr>
        <w:t xml:space="preserve">„Skolotāji ir līdzīgi dārzniekam. Šādā amatā nevar iecelt kaut kādu klibzaķi vai nemāķi.” </w:t>
      </w:r>
      <w:r>
        <w:rPr>
          <w:rFonts w:hint="default" w:ascii="Arial" w:hAnsi="Arial" w:eastAsia="sans-serif" w:cs="Arial"/>
          <w:color w:val="000000" w:themeColor="text1"/>
          <w:sz w:val="22"/>
          <w:szCs w:val="22"/>
          <w:shd w:val="clear" w:color="auto" w:fill="FFFFFF"/>
          <w:lang w:eastAsia="zh-CN"/>
        </w:rPr>
        <w:t>(Atis Kronvalds)</w:t>
      </w:r>
    </w:p>
    <w:p>
      <w:pPr>
        <w:numPr>
          <w:ilvl w:val="0"/>
          <w:numId w:val="4"/>
        </w:numPr>
        <w:shd w:val="clear" w:color="auto" w:fill="FFFFFF"/>
        <w:spacing w:after="0" w:line="360" w:lineRule="auto"/>
        <w:textAlignment w:val="baseline"/>
        <w:rPr>
          <w:rStyle w:val="7"/>
          <w:rFonts w:hint="default" w:ascii="Arial" w:hAnsi="Arial" w:eastAsia="Marck Script" w:cs="Arial"/>
          <w:color w:val="000000" w:themeColor="text1"/>
          <w:sz w:val="22"/>
          <w:szCs w:val="22"/>
          <w:u w:val="none"/>
          <w:shd w:val="clear" w:color="auto" w:fill="FFFFFF"/>
        </w:rPr>
      </w:pPr>
      <w:r>
        <w:rPr>
          <w:rFonts w:hint="default" w:ascii="Arial" w:hAnsi="Arial" w:cs="Arial"/>
          <w:color w:val="000000" w:themeColor="text1"/>
          <w:sz w:val="22"/>
          <w:szCs w:val="22"/>
          <w:shd w:val="clear" w:color="auto" w:fill="FFFFFF"/>
        </w:rPr>
        <w:t xml:space="preserve"> „</w:t>
      </w:r>
      <w:r>
        <w:rPr>
          <w:rStyle w:val="6"/>
          <w:rFonts w:hint="default" w:ascii="Arial" w:hAnsi="Arial" w:cs="Arial"/>
          <w:bCs/>
          <w:i w:val="0"/>
          <w:iCs w:val="0"/>
          <w:color w:val="000000" w:themeColor="text1"/>
          <w:sz w:val="22"/>
          <w:szCs w:val="22"/>
          <w:shd w:val="clear" w:color="auto" w:fill="FFFFFF"/>
        </w:rPr>
        <w:t>Tauta</w:t>
      </w:r>
      <w:r>
        <w:rPr>
          <w:rFonts w:hint="default" w:ascii="Arial" w:hAnsi="Arial" w:cs="Arial"/>
          <w:color w:val="000000" w:themeColor="text1"/>
          <w:sz w:val="22"/>
          <w:szCs w:val="22"/>
          <w:shd w:val="clear" w:color="auto" w:fill="FFFFFF"/>
        </w:rPr>
        <w:t>, </w:t>
      </w:r>
      <w:r>
        <w:rPr>
          <w:rStyle w:val="6"/>
          <w:rFonts w:hint="default" w:ascii="Arial" w:hAnsi="Arial" w:cs="Arial"/>
          <w:bCs/>
          <w:i w:val="0"/>
          <w:iCs w:val="0"/>
          <w:color w:val="000000" w:themeColor="text1"/>
          <w:sz w:val="22"/>
          <w:szCs w:val="22"/>
          <w:shd w:val="clear" w:color="auto" w:fill="FFFFFF"/>
        </w:rPr>
        <w:t>kamēr tā savu valodu tur godā</w:t>
      </w:r>
      <w:r>
        <w:rPr>
          <w:rFonts w:hint="default" w:ascii="Arial" w:hAnsi="Arial" w:cs="Arial"/>
          <w:color w:val="000000" w:themeColor="text1"/>
          <w:sz w:val="22"/>
          <w:szCs w:val="22"/>
          <w:shd w:val="clear" w:color="auto" w:fill="FFFFFF"/>
        </w:rPr>
        <w:t>, </w:t>
      </w:r>
      <w:r>
        <w:rPr>
          <w:rStyle w:val="6"/>
          <w:rFonts w:hint="default" w:ascii="Arial" w:hAnsi="Arial" w:cs="Arial"/>
          <w:bCs/>
          <w:i w:val="0"/>
          <w:iCs w:val="0"/>
          <w:color w:val="000000" w:themeColor="text1"/>
          <w:sz w:val="22"/>
          <w:szCs w:val="22"/>
          <w:shd w:val="clear" w:color="auto" w:fill="FFFFFF"/>
        </w:rPr>
        <w:t>vēl nav pazudusi</w:t>
      </w:r>
      <w:r>
        <w:rPr>
          <w:rFonts w:hint="default" w:ascii="Arial" w:hAnsi="Arial" w:cs="Arial"/>
          <w:color w:val="000000" w:themeColor="text1"/>
          <w:sz w:val="22"/>
          <w:szCs w:val="22"/>
          <w:shd w:val="clear" w:color="auto" w:fill="FFFFFF"/>
        </w:rPr>
        <w:t>.” (Juris Alunāns)</w:t>
      </w:r>
    </w:p>
    <w:p>
      <w:pPr>
        <w:pStyle w:val="10"/>
        <w:pBdr>
          <w:top w:val="none" w:color="FFFFFF" w:sz="0" w:space="0"/>
          <w:left w:val="none" w:color="FFFFFF" w:sz="0" w:space="0"/>
          <w:bottom w:val="none" w:color="FFFFFF" w:sz="0" w:space="0"/>
          <w:right w:val="none" w:color="FFFFFF" w:sz="0" w:space="0"/>
        </w:pBdr>
        <w:ind w:right="140"/>
        <w:textAlignment w:val="baseline"/>
        <w:rPr>
          <w:rFonts w:hint="default" w:ascii="Arial" w:hAnsi="Arial" w:cs="Arial"/>
          <w:i/>
          <w:iCs/>
          <w:color w:val="0000FF"/>
          <w:sz w:val="22"/>
          <w:szCs w:val="22"/>
        </w:rPr>
      </w:pPr>
    </w:p>
    <w:p>
      <w:pPr>
        <w:spacing w:after="0" w:line="360" w:lineRule="auto"/>
        <w:jc w:val="both"/>
        <w:rPr>
          <w:rFonts w:hint="default" w:ascii="Arial" w:hAnsi="Arial" w:cs="Arial"/>
          <w:b/>
          <w:sz w:val="22"/>
          <w:szCs w:val="22"/>
        </w:rPr>
      </w:pPr>
      <w:r>
        <w:rPr>
          <w:rFonts w:hint="default" w:ascii="Arial" w:hAnsi="Arial" w:cs="Arial"/>
          <w:b/>
          <w:sz w:val="22"/>
          <w:szCs w:val="22"/>
        </w:rPr>
        <w:t>Konkursa priekšmets:</w:t>
      </w:r>
    </w:p>
    <w:p>
      <w:pPr>
        <w:numPr>
          <w:ilvl w:val="0"/>
          <w:numId w:val="1"/>
        </w:numPr>
        <w:spacing w:after="0" w:line="360" w:lineRule="auto"/>
        <w:jc w:val="both"/>
        <w:rPr>
          <w:rFonts w:hint="default" w:ascii="Arial" w:hAnsi="Arial" w:cs="Arial"/>
          <w:sz w:val="22"/>
          <w:szCs w:val="22"/>
        </w:rPr>
      </w:pPr>
      <w:r>
        <w:rPr>
          <w:rFonts w:hint="default" w:ascii="Arial" w:hAnsi="Arial" w:cs="Arial"/>
          <w:sz w:val="22"/>
          <w:szCs w:val="22"/>
        </w:rPr>
        <w:t>Dalībnieka/dalībnieces iesniegts oriģināldarbs latviešu valodā (pārspriedums (350–500 vārdu) vai literārs darbs: eseja, vismaz 3 dzejoļu kopa, poēma, vēstule, tēlojums, stāsts, pasaka, miniatūra, skice, viencēliens u. tml.), kura apjoms ir līdz 25 lpp. (A4 formāta) datorsalikumā (burtu lielums</w:t>
      </w:r>
      <w:r>
        <w:rPr>
          <w:rFonts w:hint="default" w:ascii="Arial" w:hAnsi="Arial" w:cs="Arial"/>
          <w:sz w:val="22"/>
          <w:szCs w:val="22"/>
          <w:lang w:val="lv-LV"/>
        </w:rPr>
        <w:t xml:space="preserve"> </w:t>
      </w:r>
      <w:r>
        <w:rPr>
          <w:rFonts w:hint="default" w:ascii="Arial" w:hAnsi="Arial" w:cs="Arial"/>
          <w:sz w:val="22"/>
          <w:szCs w:val="22"/>
        </w:rPr>
        <w:t>– 12).</w:t>
      </w:r>
    </w:p>
    <w:p>
      <w:pPr>
        <w:spacing w:after="0" w:line="360" w:lineRule="auto"/>
        <w:ind w:left="1077"/>
        <w:jc w:val="both"/>
        <w:rPr>
          <w:rFonts w:hint="default" w:ascii="Arial" w:hAnsi="Arial" w:cs="Arial"/>
          <w:sz w:val="22"/>
          <w:szCs w:val="22"/>
        </w:rPr>
      </w:pPr>
    </w:p>
    <w:p>
      <w:pPr>
        <w:spacing w:after="0" w:line="360" w:lineRule="auto"/>
        <w:jc w:val="both"/>
        <w:rPr>
          <w:rFonts w:hint="default" w:ascii="Arial" w:hAnsi="Arial" w:cs="Arial"/>
          <w:b/>
          <w:sz w:val="22"/>
          <w:szCs w:val="22"/>
        </w:rPr>
      </w:pPr>
      <w:r>
        <w:rPr>
          <w:rFonts w:hint="default" w:ascii="Arial" w:hAnsi="Arial" w:cs="Arial"/>
          <w:b/>
          <w:sz w:val="22"/>
          <w:szCs w:val="22"/>
        </w:rPr>
        <w:t>Konkursa norise:</w:t>
      </w:r>
    </w:p>
    <w:p>
      <w:pPr>
        <w:numPr>
          <w:ilvl w:val="0"/>
          <w:numId w:val="1"/>
        </w:numPr>
        <w:spacing w:after="0" w:line="360" w:lineRule="auto"/>
        <w:jc w:val="both"/>
        <w:rPr>
          <w:rFonts w:hint="default" w:ascii="Arial" w:hAnsi="Arial" w:cs="Arial"/>
          <w:sz w:val="22"/>
          <w:szCs w:val="22"/>
        </w:rPr>
      </w:pPr>
      <w:r>
        <w:rPr>
          <w:rFonts w:hint="default" w:ascii="Arial" w:hAnsi="Arial" w:cs="Arial"/>
          <w:sz w:val="22"/>
          <w:szCs w:val="22"/>
        </w:rPr>
        <w:t>Konkurss ir atklāts un notiek 2 nominācijās</w:t>
      </w:r>
      <w:r>
        <w:rPr>
          <w:rFonts w:hint="default" w:ascii="Arial" w:hAnsi="Arial" w:cs="Arial"/>
          <w:sz w:val="22"/>
          <w:szCs w:val="22"/>
          <w:lang w:val="lv-LV"/>
        </w:rPr>
        <w:t xml:space="preserve"> </w:t>
      </w:r>
      <w:r>
        <w:rPr>
          <w:rFonts w:hint="default" w:ascii="Arial" w:hAnsi="Arial" w:cs="Arial"/>
          <w:sz w:val="22"/>
          <w:szCs w:val="22"/>
        </w:rPr>
        <w:t>- pārspriedums un literārais darbs.</w:t>
      </w:r>
    </w:p>
    <w:p>
      <w:pPr>
        <w:numPr>
          <w:ilvl w:val="0"/>
          <w:numId w:val="1"/>
        </w:numPr>
        <w:spacing w:after="0" w:line="360" w:lineRule="auto"/>
        <w:jc w:val="both"/>
        <w:rPr>
          <w:rFonts w:hint="default" w:ascii="Arial" w:hAnsi="Arial" w:cs="Arial"/>
          <w:sz w:val="22"/>
          <w:szCs w:val="22"/>
        </w:rPr>
      </w:pPr>
      <w:r>
        <w:rPr>
          <w:rFonts w:hint="default" w:ascii="Arial" w:hAnsi="Arial" w:cs="Arial"/>
          <w:sz w:val="22"/>
          <w:szCs w:val="22"/>
        </w:rPr>
        <w:t xml:space="preserve">Konkursa dalībnieks/dalībniece iesūta vienu pārspriedumu vai literāro darbu </w:t>
      </w:r>
      <w:r>
        <w:rPr>
          <w:rFonts w:hint="default" w:ascii="Arial" w:hAnsi="Arial" w:cs="Arial"/>
          <w:b/>
          <w:sz w:val="22"/>
          <w:szCs w:val="22"/>
        </w:rPr>
        <w:t xml:space="preserve">no 2021. gada 10. decembra līdz 2022. gada 15. martam elektroniski </w:t>
      </w:r>
      <w:r>
        <w:rPr>
          <w:rFonts w:hint="default" w:ascii="Arial" w:hAnsi="Arial" w:cs="Arial"/>
          <w:i/>
          <w:sz w:val="22"/>
          <w:szCs w:val="22"/>
        </w:rPr>
        <w:t xml:space="preserve">Word </w:t>
      </w:r>
      <w:r>
        <w:rPr>
          <w:rFonts w:hint="default" w:ascii="Arial" w:hAnsi="Arial" w:cs="Arial"/>
          <w:sz w:val="22"/>
          <w:szCs w:val="22"/>
        </w:rPr>
        <w:t xml:space="preserve">formātā, norādot vēstules tematā: AUTORA UZVĀRDU, VĀRDU_SKOLU (saīsinājums) (e-pasts </w:t>
      </w:r>
      <w:r>
        <w:rPr>
          <w:rFonts w:hint="default" w:ascii="Arial" w:hAnsi="Arial" w:cs="Arial"/>
          <w:sz w:val="22"/>
          <w:szCs w:val="22"/>
        </w:rPr>
        <w:fldChar w:fldCharType="begin"/>
      </w:r>
      <w:r>
        <w:rPr>
          <w:rFonts w:hint="default" w:ascii="Arial" w:hAnsi="Arial" w:cs="Arial"/>
          <w:sz w:val="22"/>
          <w:szCs w:val="22"/>
        </w:rPr>
        <w:instrText xml:space="preserve"> HYPERLINK "mailto:konkursiem@inbox.lv" </w:instrText>
      </w:r>
      <w:r>
        <w:rPr>
          <w:rFonts w:hint="default" w:ascii="Arial" w:hAnsi="Arial" w:cs="Arial"/>
          <w:sz w:val="22"/>
          <w:szCs w:val="22"/>
        </w:rPr>
        <w:fldChar w:fldCharType="separate"/>
      </w:r>
      <w:r>
        <w:rPr>
          <w:rStyle w:val="7"/>
          <w:rFonts w:hint="default" w:ascii="Arial" w:hAnsi="Arial" w:cs="Arial"/>
          <w:sz w:val="22"/>
          <w:szCs w:val="22"/>
        </w:rPr>
        <w:t>konkursiem@inbox.lv</w:t>
      </w:r>
      <w:r>
        <w:rPr>
          <w:rStyle w:val="7"/>
          <w:rFonts w:hint="default" w:ascii="Arial" w:hAnsi="Arial" w:cs="Arial"/>
          <w:sz w:val="22"/>
          <w:szCs w:val="22"/>
        </w:rPr>
        <w:fldChar w:fldCharType="end"/>
      </w:r>
      <w:r>
        <w:rPr>
          <w:rFonts w:hint="default" w:ascii="Arial" w:hAnsi="Arial" w:cs="Arial"/>
          <w:sz w:val="22"/>
          <w:szCs w:val="22"/>
        </w:rPr>
        <w:t>).  Kontakttālrunis: 26883419.</w:t>
      </w:r>
    </w:p>
    <w:p>
      <w:pPr>
        <w:numPr>
          <w:ilvl w:val="0"/>
          <w:numId w:val="1"/>
        </w:numPr>
        <w:spacing w:after="0" w:line="360" w:lineRule="auto"/>
        <w:jc w:val="both"/>
        <w:rPr>
          <w:rFonts w:hint="default" w:ascii="Arial" w:hAnsi="Arial" w:cs="Arial"/>
          <w:sz w:val="22"/>
          <w:szCs w:val="22"/>
        </w:rPr>
      </w:pPr>
      <w:r>
        <w:rPr>
          <w:rFonts w:hint="default" w:ascii="Arial" w:hAnsi="Arial" w:cs="Arial"/>
          <w:sz w:val="22"/>
          <w:szCs w:val="22"/>
        </w:rPr>
        <w:t>Konkurss tiek izsludināts 2021. gada 10. decembrī PIKC „Kuldīgas Tehnoloģiju un tūrisma tehnikums”.</w:t>
      </w:r>
    </w:p>
    <w:p>
      <w:pPr>
        <w:numPr>
          <w:ilvl w:val="0"/>
          <w:numId w:val="1"/>
        </w:numPr>
        <w:spacing w:after="0" w:line="360" w:lineRule="auto"/>
        <w:jc w:val="both"/>
        <w:rPr>
          <w:rFonts w:hint="default" w:ascii="Arial" w:hAnsi="Arial" w:cs="Arial"/>
          <w:sz w:val="22"/>
          <w:szCs w:val="22"/>
        </w:rPr>
      </w:pPr>
      <w:r>
        <w:rPr>
          <w:rFonts w:hint="default" w:ascii="Arial" w:hAnsi="Arial" w:cs="Arial"/>
          <w:sz w:val="22"/>
          <w:szCs w:val="22"/>
        </w:rPr>
        <w:t>Visi darbi, kuri neatbilst konkursa nolikumam un iesniegti pēc noteiktā konkursa termiņa, netiek virzīti tālākai vērtēšanai.</w:t>
      </w:r>
    </w:p>
    <w:p>
      <w:pPr>
        <w:spacing w:after="0" w:line="360" w:lineRule="auto"/>
        <w:jc w:val="both"/>
        <w:rPr>
          <w:rFonts w:hint="default" w:ascii="Arial" w:hAnsi="Arial" w:cs="Arial"/>
          <w:sz w:val="22"/>
          <w:szCs w:val="22"/>
        </w:rPr>
      </w:pPr>
    </w:p>
    <w:p>
      <w:pPr>
        <w:spacing w:after="0" w:line="360" w:lineRule="auto"/>
        <w:jc w:val="both"/>
        <w:rPr>
          <w:rFonts w:hint="default" w:ascii="Arial" w:hAnsi="Arial" w:cs="Arial"/>
          <w:b/>
          <w:sz w:val="22"/>
          <w:szCs w:val="22"/>
        </w:rPr>
      </w:pPr>
      <w:r>
        <w:rPr>
          <w:rFonts w:hint="default" w:ascii="Arial" w:hAnsi="Arial" w:cs="Arial"/>
          <w:b/>
          <w:sz w:val="22"/>
          <w:szCs w:val="22"/>
        </w:rPr>
        <w:t xml:space="preserve">Prasības darba noformējumam: </w:t>
      </w:r>
    </w:p>
    <w:p>
      <w:pPr>
        <w:pStyle w:val="10"/>
        <w:numPr>
          <w:ilvl w:val="0"/>
          <w:numId w:val="5"/>
        </w:numPr>
        <w:spacing w:line="360" w:lineRule="auto"/>
        <w:jc w:val="both"/>
        <w:rPr>
          <w:rFonts w:hint="default" w:ascii="Arial" w:hAnsi="Arial" w:cs="Arial"/>
          <w:i/>
          <w:sz w:val="22"/>
          <w:szCs w:val="22"/>
        </w:rPr>
      </w:pPr>
      <w:r>
        <w:rPr>
          <w:rFonts w:hint="default" w:ascii="Arial" w:hAnsi="Arial" w:cs="Arial"/>
          <w:sz w:val="22"/>
          <w:szCs w:val="22"/>
        </w:rPr>
        <w:t>Konkursam iesniedzamais darbs tiek veidots datorsalikumā, un tā apjoms nedrīkst pārsniegt 25 lpp. (A4 formāta); burtu lielums – 12, burtu veids –</w:t>
      </w:r>
      <w:r>
        <w:rPr>
          <w:rFonts w:hint="default" w:ascii="Arial" w:hAnsi="Arial" w:cs="Arial"/>
          <w:i/>
          <w:sz w:val="22"/>
          <w:szCs w:val="22"/>
        </w:rPr>
        <w:t>TimesNewRoman</w:t>
      </w:r>
      <w:r>
        <w:rPr>
          <w:rFonts w:hint="default" w:ascii="Arial" w:hAnsi="Arial" w:cs="Arial"/>
          <w:sz w:val="22"/>
          <w:szCs w:val="22"/>
        </w:rPr>
        <w:t>, rindstarpas – 1,5.</w:t>
      </w:r>
    </w:p>
    <w:p>
      <w:pPr>
        <w:pStyle w:val="10"/>
        <w:numPr>
          <w:ilvl w:val="0"/>
          <w:numId w:val="5"/>
        </w:numPr>
        <w:spacing w:line="360" w:lineRule="auto"/>
        <w:jc w:val="both"/>
        <w:rPr>
          <w:rFonts w:hint="default" w:ascii="Arial" w:hAnsi="Arial" w:cs="Arial"/>
          <w:i/>
          <w:sz w:val="22"/>
          <w:szCs w:val="22"/>
        </w:rPr>
      </w:pPr>
      <w:r>
        <w:rPr>
          <w:rFonts w:hint="default" w:ascii="Arial" w:hAnsi="Arial" w:cs="Arial"/>
          <w:sz w:val="22"/>
          <w:szCs w:val="22"/>
        </w:rPr>
        <w:t>Konkursa darbs var tikt papildināts ar pielikumiem: darba autora paša radītu ilustrāciju jebkurā tehnikā, video, mūziku u.tml.</w:t>
      </w:r>
    </w:p>
    <w:p>
      <w:pPr>
        <w:numPr>
          <w:ilvl w:val="0"/>
          <w:numId w:val="5"/>
        </w:numPr>
        <w:spacing w:after="0" w:line="360" w:lineRule="auto"/>
        <w:jc w:val="both"/>
        <w:rPr>
          <w:rFonts w:hint="default" w:ascii="Arial" w:hAnsi="Arial" w:cs="Arial"/>
          <w:sz w:val="22"/>
          <w:szCs w:val="22"/>
        </w:rPr>
      </w:pPr>
      <w:r>
        <w:rPr>
          <w:rFonts w:hint="default" w:ascii="Arial" w:hAnsi="Arial" w:cs="Arial"/>
          <w:sz w:val="22"/>
          <w:szCs w:val="22"/>
        </w:rPr>
        <w:t>Konkursa darbu iesniedzot, jānorāda ziņas par autoru (vārds, uzvārds, skola, klase, e-pasts, tālruņa numurs), kā arī skolotāja vārds, uzvārds, e-pasts un tālruņa numurs.</w:t>
      </w:r>
    </w:p>
    <w:p>
      <w:pPr>
        <w:spacing w:after="0" w:line="360" w:lineRule="auto"/>
        <w:jc w:val="both"/>
        <w:rPr>
          <w:rFonts w:hint="default" w:ascii="Arial" w:hAnsi="Arial" w:cs="Arial"/>
          <w:sz w:val="22"/>
          <w:szCs w:val="22"/>
        </w:rPr>
      </w:pPr>
    </w:p>
    <w:p>
      <w:pPr>
        <w:spacing w:after="0" w:line="360" w:lineRule="auto"/>
        <w:jc w:val="both"/>
        <w:rPr>
          <w:rFonts w:hint="default" w:ascii="Arial" w:hAnsi="Arial" w:cs="Arial"/>
          <w:b/>
          <w:sz w:val="22"/>
          <w:szCs w:val="22"/>
        </w:rPr>
      </w:pPr>
      <w:r>
        <w:rPr>
          <w:rFonts w:hint="default" w:ascii="Arial" w:hAnsi="Arial" w:cs="Arial"/>
          <w:b/>
          <w:sz w:val="22"/>
          <w:szCs w:val="22"/>
        </w:rPr>
        <w:t>Konkursa darbu izvērtēšana:</w:t>
      </w:r>
    </w:p>
    <w:p>
      <w:pPr>
        <w:pStyle w:val="10"/>
        <w:numPr>
          <w:ilvl w:val="0"/>
          <w:numId w:val="6"/>
        </w:numPr>
        <w:spacing w:line="360" w:lineRule="auto"/>
        <w:jc w:val="both"/>
        <w:rPr>
          <w:rFonts w:hint="default" w:ascii="Arial" w:hAnsi="Arial" w:cs="Arial"/>
          <w:b/>
          <w:sz w:val="22"/>
          <w:szCs w:val="22"/>
        </w:rPr>
      </w:pPr>
      <w:r>
        <w:rPr>
          <w:rFonts w:hint="default" w:ascii="Arial" w:hAnsi="Arial" w:cs="Arial"/>
          <w:sz w:val="22"/>
          <w:szCs w:val="22"/>
        </w:rPr>
        <w:t>Darbus pēc iesniegšanas termiņa beigām vērtē konkursa vērtēšanas komisija, kuru izveido konkursa organizētāji, tās sastāvā darbojas 2 filologi, kā arī pārstāvji no VISC, UNESCO LNK un Kuldīgas novada pašvaldības.</w:t>
      </w:r>
    </w:p>
    <w:p>
      <w:pPr>
        <w:pStyle w:val="10"/>
        <w:numPr>
          <w:ilvl w:val="0"/>
          <w:numId w:val="6"/>
        </w:numPr>
        <w:spacing w:line="360" w:lineRule="auto"/>
        <w:jc w:val="both"/>
        <w:rPr>
          <w:rFonts w:hint="default" w:ascii="Arial" w:hAnsi="Arial" w:cs="Arial"/>
          <w:b/>
          <w:sz w:val="22"/>
          <w:szCs w:val="22"/>
        </w:rPr>
      </w:pPr>
      <w:r>
        <w:rPr>
          <w:rFonts w:hint="default" w:ascii="Arial" w:hAnsi="Arial" w:cs="Arial"/>
          <w:sz w:val="22"/>
          <w:szCs w:val="22"/>
        </w:rPr>
        <w:t>Konkursa vērtēšanas komisija noteiks divus uzvarētājus – vienu uzvarētāju literāro darbu nominācijā, otru –</w:t>
      </w:r>
      <w:r>
        <w:rPr>
          <w:rFonts w:hint="default" w:ascii="Arial" w:hAnsi="Arial" w:cs="Arial"/>
          <w:sz w:val="22"/>
          <w:szCs w:val="22"/>
          <w:lang w:val="lv-LV"/>
        </w:rPr>
        <w:t xml:space="preserve"> </w:t>
      </w:r>
      <w:r>
        <w:rPr>
          <w:rFonts w:hint="default" w:ascii="Arial" w:hAnsi="Arial" w:cs="Arial"/>
          <w:sz w:val="22"/>
          <w:szCs w:val="22"/>
        </w:rPr>
        <w:t>pārsprieduma nominācijā. Katram uzvarētājam tiks piešķirta galvenā balva</w:t>
      </w:r>
      <w:r>
        <w:rPr>
          <w:rFonts w:hint="default" w:ascii="Arial" w:hAnsi="Arial" w:cs="Arial"/>
          <w:sz w:val="22"/>
          <w:szCs w:val="22"/>
          <w:lang w:val="lv-LV"/>
        </w:rPr>
        <w:t xml:space="preserve"> </w:t>
      </w:r>
      <w:r>
        <w:rPr>
          <w:rFonts w:hint="default" w:ascii="Arial" w:hAnsi="Arial" w:cs="Arial"/>
          <w:sz w:val="22"/>
          <w:szCs w:val="22"/>
        </w:rPr>
        <w:t>– „Ezīša kauss”. Komisija var arī nenominēt uzvarētāju.</w:t>
      </w:r>
    </w:p>
    <w:p>
      <w:pPr>
        <w:pStyle w:val="10"/>
        <w:numPr>
          <w:ilvl w:val="0"/>
          <w:numId w:val="6"/>
        </w:numPr>
        <w:spacing w:line="360" w:lineRule="auto"/>
        <w:jc w:val="both"/>
        <w:rPr>
          <w:rFonts w:hint="default" w:ascii="Arial" w:hAnsi="Arial" w:cs="Arial"/>
          <w:b/>
          <w:sz w:val="22"/>
          <w:szCs w:val="22"/>
        </w:rPr>
      </w:pPr>
      <w:r>
        <w:rPr>
          <w:rFonts w:hint="default" w:ascii="Arial" w:hAnsi="Arial" w:cs="Arial"/>
          <w:sz w:val="22"/>
          <w:szCs w:val="22"/>
        </w:rPr>
        <w:t xml:space="preserve">Konkursa vērtēšanas komisija noteiks arī trīs laureātus katrā nominācijā, kuri saņems atzinības balvas. </w:t>
      </w:r>
    </w:p>
    <w:p>
      <w:pPr>
        <w:pStyle w:val="10"/>
        <w:numPr>
          <w:ilvl w:val="0"/>
          <w:numId w:val="6"/>
        </w:numPr>
        <w:spacing w:line="360" w:lineRule="auto"/>
        <w:jc w:val="both"/>
        <w:rPr>
          <w:rFonts w:hint="default" w:ascii="Arial" w:hAnsi="Arial" w:cs="Arial"/>
          <w:b/>
          <w:sz w:val="22"/>
          <w:szCs w:val="22"/>
        </w:rPr>
      </w:pPr>
      <w:r>
        <w:rPr>
          <w:rFonts w:hint="default" w:ascii="Arial" w:hAnsi="Arial" w:cs="Arial"/>
          <w:sz w:val="22"/>
          <w:szCs w:val="22"/>
        </w:rPr>
        <w:t>Konkursa vērtēšanas komisija ir tiesīga piešķirt savas simpātiju balvas.</w:t>
      </w:r>
    </w:p>
    <w:p>
      <w:pPr>
        <w:pStyle w:val="10"/>
        <w:spacing w:line="360" w:lineRule="auto"/>
        <w:jc w:val="both"/>
        <w:rPr>
          <w:rFonts w:hint="default" w:ascii="Arial" w:hAnsi="Arial" w:cs="Arial"/>
          <w:b/>
          <w:sz w:val="22"/>
          <w:szCs w:val="22"/>
        </w:rPr>
      </w:pPr>
    </w:p>
    <w:p>
      <w:pPr>
        <w:spacing w:after="0" w:line="360" w:lineRule="auto"/>
        <w:jc w:val="both"/>
        <w:rPr>
          <w:rFonts w:hint="default" w:ascii="Arial" w:hAnsi="Arial" w:cs="Arial"/>
          <w:b/>
          <w:sz w:val="22"/>
          <w:szCs w:val="22"/>
        </w:rPr>
      </w:pPr>
      <w:r>
        <w:rPr>
          <w:rFonts w:hint="default" w:ascii="Arial" w:hAnsi="Arial" w:cs="Arial"/>
          <w:b/>
          <w:sz w:val="22"/>
          <w:szCs w:val="22"/>
        </w:rPr>
        <w:t>Konkursa darbu vērtēšanas kritēriji:</w:t>
      </w:r>
    </w:p>
    <w:p>
      <w:pPr>
        <w:pStyle w:val="10"/>
        <w:spacing w:line="360" w:lineRule="auto"/>
        <w:jc w:val="both"/>
        <w:rPr>
          <w:rFonts w:hint="default" w:ascii="Arial" w:hAnsi="Arial" w:cs="Arial"/>
          <w:b/>
          <w:sz w:val="22"/>
          <w:szCs w:val="22"/>
        </w:rPr>
      </w:pPr>
      <w:r>
        <w:rPr>
          <w:rFonts w:hint="default" w:ascii="Arial" w:hAnsi="Arial" w:cs="Arial"/>
          <w:sz w:val="22"/>
          <w:szCs w:val="22"/>
        </w:rPr>
        <w:t>Konkursa vērtēšanas komisija, izvērtējot darbus, ņem vērā šādus kritērijus:</w:t>
      </w:r>
    </w:p>
    <w:p>
      <w:pPr>
        <w:pStyle w:val="10"/>
        <w:numPr>
          <w:ilvl w:val="0"/>
          <w:numId w:val="7"/>
        </w:numPr>
        <w:spacing w:line="360" w:lineRule="auto"/>
        <w:ind w:right="91"/>
        <w:jc w:val="both"/>
        <w:rPr>
          <w:rFonts w:hint="default" w:ascii="Arial" w:hAnsi="Arial" w:cs="Arial"/>
          <w:sz w:val="22"/>
          <w:szCs w:val="22"/>
        </w:rPr>
      </w:pPr>
      <w:r>
        <w:rPr>
          <w:rFonts w:hint="default" w:ascii="Arial" w:hAnsi="Arial" w:cs="Arial"/>
          <w:sz w:val="22"/>
          <w:szCs w:val="22"/>
        </w:rPr>
        <w:t>pārsprieduma/ literārā darba atbilstība tematam;</w:t>
      </w:r>
    </w:p>
    <w:p>
      <w:pPr>
        <w:pStyle w:val="10"/>
        <w:numPr>
          <w:ilvl w:val="0"/>
          <w:numId w:val="7"/>
        </w:numPr>
        <w:spacing w:line="360" w:lineRule="auto"/>
        <w:ind w:right="91"/>
        <w:jc w:val="both"/>
        <w:rPr>
          <w:rFonts w:hint="default" w:ascii="Arial" w:hAnsi="Arial" w:cs="Arial"/>
          <w:sz w:val="22"/>
          <w:szCs w:val="22"/>
        </w:rPr>
      </w:pPr>
      <w:r>
        <w:rPr>
          <w:rFonts w:hint="default" w:ascii="Arial" w:hAnsi="Arial" w:cs="Arial"/>
          <w:sz w:val="22"/>
          <w:szCs w:val="22"/>
        </w:rPr>
        <w:t>darba aktualitāte, radošais risinājums un oriģinalitāte;</w:t>
      </w:r>
    </w:p>
    <w:p>
      <w:pPr>
        <w:pStyle w:val="10"/>
        <w:numPr>
          <w:ilvl w:val="0"/>
          <w:numId w:val="7"/>
        </w:numPr>
        <w:spacing w:line="360" w:lineRule="auto"/>
        <w:ind w:right="91"/>
        <w:jc w:val="both"/>
        <w:rPr>
          <w:rFonts w:hint="default" w:ascii="Arial" w:hAnsi="Arial" w:cs="Arial"/>
          <w:sz w:val="22"/>
          <w:szCs w:val="22"/>
        </w:rPr>
      </w:pPr>
      <w:r>
        <w:rPr>
          <w:rFonts w:hint="default" w:ascii="Arial" w:hAnsi="Arial" w:cs="Arial"/>
          <w:sz w:val="22"/>
          <w:szCs w:val="22"/>
        </w:rPr>
        <w:t xml:space="preserve">valodas bagātība un personiskā viedokļa izpausme; </w:t>
      </w:r>
    </w:p>
    <w:p>
      <w:pPr>
        <w:pStyle w:val="10"/>
        <w:numPr>
          <w:ilvl w:val="0"/>
          <w:numId w:val="7"/>
        </w:numPr>
        <w:spacing w:line="360" w:lineRule="auto"/>
        <w:ind w:right="91"/>
        <w:jc w:val="both"/>
        <w:rPr>
          <w:rFonts w:hint="default" w:ascii="Arial" w:hAnsi="Arial" w:cs="Arial"/>
          <w:sz w:val="22"/>
          <w:szCs w:val="22"/>
        </w:rPr>
      </w:pPr>
      <w:r>
        <w:rPr>
          <w:rFonts w:hint="default" w:ascii="Arial" w:hAnsi="Arial" w:cs="Arial"/>
          <w:sz w:val="22"/>
          <w:szCs w:val="22"/>
        </w:rPr>
        <w:t xml:space="preserve">latviešu valodas literāro normu ievērošana; </w:t>
      </w:r>
    </w:p>
    <w:p>
      <w:pPr>
        <w:pStyle w:val="10"/>
        <w:numPr>
          <w:ilvl w:val="0"/>
          <w:numId w:val="7"/>
        </w:numPr>
        <w:spacing w:line="360" w:lineRule="auto"/>
        <w:ind w:right="91"/>
        <w:jc w:val="both"/>
        <w:rPr>
          <w:rFonts w:hint="default" w:ascii="Arial" w:hAnsi="Arial" w:cs="Arial"/>
          <w:sz w:val="22"/>
          <w:szCs w:val="22"/>
        </w:rPr>
      </w:pPr>
      <w:r>
        <w:rPr>
          <w:rFonts w:hint="default" w:ascii="Arial" w:hAnsi="Arial" w:cs="Arial"/>
          <w:sz w:val="22"/>
          <w:szCs w:val="22"/>
        </w:rPr>
        <w:t>literārajiem darbiem – mākslinieciskās izteiksmes līdzekļu izmantojums.</w:t>
      </w:r>
    </w:p>
    <w:p>
      <w:pPr>
        <w:pStyle w:val="10"/>
        <w:spacing w:line="360" w:lineRule="auto"/>
        <w:ind w:left="1211" w:right="91"/>
        <w:jc w:val="both"/>
        <w:rPr>
          <w:rFonts w:hint="default" w:ascii="Arial" w:hAnsi="Arial" w:cs="Arial"/>
          <w:sz w:val="22"/>
          <w:szCs w:val="22"/>
        </w:rPr>
      </w:pPr>
    </w:p>
    <w:p>
      <w:pPr>
        <w:spacing w:after="0" w:line="360" w:lineRule="auto"/>
        <w:ind w:right="91"/>
        <w:jc w:val="both"/>
        <w:rPr>
          <w:rFonts w:hint="default" w:ascii="Arial" w:hAnsi="Arial" w:cs="Arial"/>
          <w:b/>
          <w:sz w:val="22"/>
          <w:szCs w:val="22"/>
        </w:rPr>
      </w:pPr>
      <w:r>
        <w:rPr>
          <w:rFonts w:hint="default" w:ascii="Arial" w:hAnsi="Arial" w:cs="Arial"/>
          <w:b/>
          <w:sz w:val="22"/>
          <w:szCs w:val="22"/>
        </w:rPr>
        <w:t>Konkursa rezultātu paziņošana un uzvarētāju apbalvošana:</w:t>
      </w:r>
    </w:p>
    <w:p>
      <w:pPr>
        <w:pStyle w:val="10"/>
        <w:numPr>
          <w:ilvl w:val="0"/>
          <w:numId w:val="8"/>
        </w:numPr>
        <w:spacing w:line="360" w:lineRule="auto"/>
        <w:ind w:right="91"/>
        <w:jc w:val="both"/>
        <w:rPr>
          <w:rFonts w:hint="default" w:ascii="Arial" w:hAnsi="Arial" w:cs="Arial"/>
          <w:b/>
          <w:sz w:val="22"/>
          <w:szCs w:val="22"/>
        </w:rPr>
      </w:pPr>
      <w:r>
        <w:rPr>
          <w:rFonts w:hint="default" w:ascii="Arial" w:hAnsi="Arial" w:cs="Arial"/>
          <w:sz w:val="22"/>
          <w:szCs w:val="22"/>
        </w:rPr>
        <w:t>2022. gada maijā tiks paziņoti konkursa rezultāti un notiks uzvarētāju apbalvošana PIKC „Kuldīgas Tehnoloģiju un tūrisma tehnikums”. Konkursa noslēguma literāro darbu un pārspriedumu lasījumos piedalīsies labāko darbu autori.</w:t>
      </w:r>
    </w:p>
    <w:p>
      <w:pPr>
        <w:pStyle w:val="11"/>
        <w:numPr>
          <w:ilvl w:val="0"/>
          <w:numId w:val="9"/>
        </w:numPr>
        <w:shd w:val="clear" w:color="auto" w:fill="FFFFFF"/>
        <w:spacing w:before="0" w:beforeAutospacing="0" w:after="0" w:afterAutospacing="0" w:line="360" w:lineRule="auto"/>
        <w:jc w:val="both"/>
        <w:rPr>
          <w:rFonts w:hint="default" w:ascii="Arial" w:hAnsi="Arial" w:cs="Arial"/>
          <w:color w:val="000000"/>
          <w:sz w:val="22"/>
          <w:szCs w:val="22"/>
        </w:rPr>
      </w:pPr>
      <w:r>
        <w:rPr>
          <w:rFonts w:hint="default" w:ascii="Arial" w:hAnsi="Arial" w:cs="Arial"/>
          <w:color w:val="000000"/>
          <w:sz w:val="22"/>
          <w:szCs w:val="22"/>
        </w:rPr>
        <w:t xml:space="preserve">Konkursa gaita tiks atspoguļota PIKC „Kuldīgas Tehnoloģiju un tūrisma tehnikums” un UNESCO LNK mājaslapā. </w:t>
      </w:r>
    </w:p>
    <w:p>
      <w:pPr>
        <w:pStyle w:val="11"/>
        <w:numPr>
          <w:ilvl w:val="0"/>
          <w:numId w:val="9"/>
        </w:numPr>
        <w:shd w:val="clear" w:color="auto" w:fill="FFFFFF"/>
        <w:spacing w:before="0" w:beforeAutospacing="0" w:after="0" w:afterAutospacing="0" w:line="360" w:lineRule="auto"/>
        <w:jc w:val="both"/>
        <w:rPr>
          <w:rFonts w:hint="default" w:ascii="Arial" w:hAnsi="Arial" w:cs="Arial"/>
          <w:sz w:val="22"/>
          <w:szCs w:val="22"/>
        </w:rPr>
      </w:pPr>
      <w:r>
        <w:rPr>
          <w:rFonts w:hint="default" w:ascii="Arial" w:hAnsi="Arial" w:cs="Arial"/>
          <w:sz w:val="22"/>
          <w:szCs w:val="22"/>
          <w:shd w:val="clear" w:color="auto" w:fill="FFFFFF"/>
        </w:rPr>
        <w:t>Iesniedzot darbu, konkursa dalībnieks/dalībniece apliecina, ka ir tā autors, un atļauj, ka viņa darbs var tikt publicēts PIKC „Kuldīgas Tehnoloģiju un tūrisma tehnikums” izdotā pārspriedumu un literāro darbu izdevumā, reģionālajā laikrakstā, PIKC „</w:t>
      </w:r>
      <w:r>
        <w:rPr>
          <w:rFonts w:hint="default" w:ascii="Arial" w:hAnsi="Arial" w:cs="Arial"/>
          <w:sz w:val="22"/>
          <w:szCs w:val="22"/>
        </w:rPr>
        <w:t>Kuldīgas Tehnoloģiju un tūrisma tehnikums” un UNESCO LNK mājaslapā</w:t>
      </w:r>
      <w:r>
        <w:rPr>
          <w:rFonts w:hint="default" w:ascii="Arial" w:hAnsi="Arial" w:cs="Arial"/>
          <w:sz w:val="22"/>
          <w:szCs w:val="22"/>
          <w:shd w:val="clear" w:color="auto" w:fill="FFFFFF"/>
        </w:rPr>
        <w:t xml:space="preserve"> un atrasties tur neierobežotu laiku.</w:t>
      </w:r>
    </w:p>
    <w:p>
      <w:pPr>
        <w:pStyle w:val="11"/>
        <w:numPr>
          <w:ilvl w:val="0"/>
          <w:numId w:val="9"/>
        </w:numPr>
        <w:shd w:val="clear" w:color="auto" w:fill="FFFFFF"/>
        <w:spacing w:before="0" w:beforeAutospacing="0" w:after="0" w:afterAutospacing="0" w:line="360" w:lineRule="auto"/>
        <w:jc w:val="both"/>
        <w:rPr>
          <w:rFonts w:hint="default" w:ascii="Arial" w:hAnsi="Arial" w:cs="Arial"/>
          <w:color w:val="000000"/>
          <w:sz w:val="22"/>
          <w:szCs w:val="22"/>
        </w:rPr>
      </w:pPr>
      <w:r>
        <w:rPr>
          <w:rFonts w:hint="default" w:ascii="Arial" w:hAnsi="Arial" w:cs="Arial"/>
          <w:sz w:val="22"/>
          <w:szCs w:val="22"/>
        </w:rPr>
        <w:t xml:space="preserve">Konkursa rezultāti tiks publicēti interneta vietnē </w:t>
      </w:r>
      <w:r>
        <w:rPr>
          <w:rFonts w:hint="default" w:ascii="Arial" w:hAnsi="Arial" w:cs="Arial"/>
          <w:sz w:val="22"/>
          <w:szCs w:val="22"/>
        </w:rPr>
        <w:fldChar w:fldCharType="begin"/>
      </w:r>
      <w:r>
        <w:rPr>
          <w:rFonts w:hint="default" w:ascii="Arial" w:hAnsi="Arial" w:cs="Arial"/>
          <w:sz w:val="22"/>
          <w:szCs w:val="22"/>
        </w:rPr>
        <w:instrText xml:space="preserve"> HYPERLINK "http://www.kuldigastehnikums.lv" </w:instrText>
      </w:r>
      <w:r>
        <w:rPr>
          <w:rFonts w:hint="default" w:ascii="Arial" w:hAnsi="Arial" w:cs="Arial"/>
          <w:sz w:val="22"/>
          <w:szCs w:val="22"/>
        </w:rPr>
        <w:fldChar w:fldCharType="separate"/>
      </w:r>
      <w:r>
        <w:rPr>
          <w:rStyle w:val="7"/>
          <w:rFonts w:hint="default" w:ascii="Arial" w:hAnsi="Arial" w:cs="Arial"/>
          <w:sz w:val="22"/>
          <w:szCs w:val="22"/>
        </w:rPr>
        <w:t>www.kuldigastehnikums.lv</w:t>
      </w:r>
      <w:r>
        <w:rPr>
          <w:rStyle w:val="7"/>
          <w:rFonts w:hint="default" w:ascii="Arial" w:hAnsi="Arial" w:cs="Arial"/>
          <w:sz w:val="22"/>
          <w:szCs w:val="22"/>
        </w:rPr>
        <w:fldChar w:fldCharType="end"/>
      </w:r>
      <w:r>
        <w:rPr>
          <w:rStyle w:val="7"/>
          <w:rFonts w:hint="default" w:ascii="Arial" w:hAnsi="Arial" w:cs="Arial"/>
          <w:color w:val="auto"/>
          <w:sz w:val="22"/>
          <w:szCs w:val="22"/>
          <w:u w:val="none"/>
        </w:rPr>
        <w:t xml:space="preserve">un </w:t>
      </w:r>
      <w:r>
        <w:rPr>
          <w:rFonts w:hint="default" w:ascii="Arial" w:hAnsi="Arial" w:cs="Arial"/>
          <w:sz w:val="22"/>
          <w:szCs w:val="22"/>
        </w:rPr>
        <w:fldChar w:fldCharType="begin"/>
      </w:r>
      <w:r>
        <w:rPr>
          <w:rFonts w:hint="default" w:ascii="Arial" w:hAnsi="Arial" w:cs="Arial"/>
          <w:sz w:val="22"/>
          <w:szCs w:val="22"/>
        </w:rPr>
        <w:instrText xml:space="preserve"> HYPERLINK "http://www.skolas.unesco.lv" </w:instrText>
      </w:r>
      <w:r>
        <w:rPr>
          <w:rFonts w:hint="default" w:ascii="Arial" w:hAnsi="Arial" w:cs="Arial"/>
          <w:sz w:val="22"/>
          <w:szCs w:val="22"/>
        </w:rPr>
        <w:fldChar w:fldCharType="separate"/>
      </w:r>
      <w:r>
        <w:rPr>
          <w:rStyle w:val="7"/>
          <w:rFonts w:hint="default" w:ascii="Arial" w:hAnsi="Arial" w:cs="Arial"/>
          <w:sz w:val="22"/>
          <w:szCs w:val="22"/>
        </w:rPr>
        <w:t>www.skolas.unesco.lv</w:t>
      </w:r>
      <w:r>
        <w:rPr>
          <w:rStyle w:val="7"/>
          <w:rFonts w:hint="default" w:ascii="Arial" w:hAnsi="Arial" w:cs="Arial"/>
          <w:sz w:val="22"/>
          <w:szCs w:val="22"/>
        </w:rPr>
        <w:fldChar w:fldCharType="end"/>
      </w:r>
      <w:r>
        <w:rPr>
          <w:rFonts w:hint="default" w:ascii="Arial" w:hAnsi="Arial" w:cs="Arial"/>
          <w:sz w:val="22"/>
          <w:szCs w:val="22"/>
        </w:rPr>
        <w:t xml:space="preserve">. </w:t>
      </w:r>
    </w:p>
    <w:p>
      <w:pPr>
        <w:pStyle w:val="11"/>
        <w:numPr>
          <w:ilvl w:val="0"/>
          <w:numId w:val="9"/>
        </w:numPr>
        <w:shd w:val="clear" w:color="auto" w:fill="FFFFFF"/>
        <w:spacing w:before="0" w:beforeAutospacing="0" w:after="0" w:afterAutospacing="0" w:line="360" w:lineRule="auto"/>
        <w:jc w:val="both"/>
        <w:rPr>
          <w:rFonts w:hint="default" w:ascii="Arial" w:hAnsi="Arial" w:cs="Arial"/>
          <w:sz w:val="22"/>
          <w:szCs w:val="22"/>
        </w:rPr>
      </w:pPr>
      <w:r>
        <w:rPr>
          <w:rFonts w:hint="default" w:ascii="Arial" w:hAnsi="Arial" w:cs="Arial"/>
          <w:sz w:val="22"/>
          <w:szCs w:val="22"/>
        </w:rPr>
        <w:t>Laureāti tiks aicināti uz konkursa noslēguma pasākumu 2022.gada maijā, par kuru informāciju saņems personīgi.</w:t>
      </w:r>
    </w:p>
    <w:p>
      <w:pPr>
        <w:pStyle w:val="11"/>
        <w:shd w:val="clear" w:color="auto" w:fill="FFFFFF"/>
        <w:spacing w:before="0" w:beforeAutospacing="0" w:after="0" w:afterAutospacing="0" w:line="360" w:lineRule="auto"/>
        <w:ind w:left="360"/>
        <w:jc w:val="both"/>
        <w:rPr>
          <w:rFonts w:hint="default" w:ascii="Arial" w:hAnsi="Arial" w:cs="Arial"/>
          <w:color w:val="000000"/>
          <w:sz w:val="22"/>
          <w:szCs w:val="22"/>
        </w:rPr>
      </w:pPr>
    </w:p>
    <w:p>
      <w:pPr>
        <w:pStyle w:val="11"/>
        <w:shd w:val="clear" w:color="auto" w:fill="FFFFFF"/>
        <w:spacing w:before="0" w:beforeAutospacing="0" w:after="0" w:afterAutospacing="0" w:line="360" w:lineRule="auto"/>
        <w:ind w:left="360"/>
        <w:jc w:val="both"/>
        <w:rPr>
          <w:rFonts w:hint="default" w:ascii="Arial" w:hAnsi="Arial" w:cs="Arial"/>
          <w:color w:val="000000"/>
          <w:sz w:val="22"/>
          <w:szCs w:val="22"/>
        </w:rPr>
      </w:pPr>
    </w:p>
    <w:p>
      <w:pPr>
        <w:spacing w:after="0" w:line="360" w:lineRule="auto"/>
        <w:jc w:val="both"/>
        <w:rPr>
          <w:rFonts w:hint="default" w:ascii="Arial" w:hAnsi="Arial" w:cs="Arial"/>
          <w:sz w:val="22"/>
          <w:szCs w:val="22"/>
        </w:rPr>
      </w:pPr>
      <w:r>
        <w:rPr>
          <w:rFonts w:hint="default" w:ascii="Arial" w:hAnsi="Arial" w:cs="Arial"/>
          <w:b/>
          <w:sz w:val="22"/>
          <w:szCs w:val="22"/>
        </w:rPr>
        <w:t>Vērtēšanas komisija:</w:t>
      </w:r>
    </w:p>
    <w:p>
      <w:pPr>
        <w:spacing w:after="0" w:line="360" w:lineRule="auto"/>
        <w:jc w:val="both"/>
        <w:rPr>
          <w:rFonts w:hint="default" w:ascii="Arial" w:hAnsi="Arial" w:cs="Arial"/>
          <w:sz w:val="22"/>
          <w:szCs w:val="22"/>
        </w:rPr>
      </w:pPr>
      <w:r>
        <w:rPr>
          <w:rFonts w:hint="default" w:ascii="Arial" w:hAnsi="Arial" w:cs="Arial"/>
          <w:b/>
          <w:sz w:val="22"/>
          <w:szCs w:val="22"/>
        </w:rPr>
        <w:tab/>
      </w:r>
      <w:r>
        <w:rPr>
          <w:rFonts w:hint="default" w:ascii="Arial" w:hAnsi="Arial" w:cs="Arial"/>
          <w:b/>
          <w:sz w:val="22"/>
          <w:szCs w:val="22"/>
        </w:rPr>
        <w:t xml:space="preserve">Mārīte Milzere </w:t>
      </w:r>
      <w:r>
        <w:rPr>
          <w:rFonts w:hint="default" w:ascii="Arial" w:hAnsi="Arial" w:cs="Arial"/>
          <w:sz w:val="22"/>
          <w:szCs w:val="22"/>
        </w:rPr>
        <w:t>– filoloģijas maģistre, mācību grāmatu autore</w:t>
      </w:r>
    </w:p>
    <w:p>
      <w:pPr>
        <w:spacing w:after="0" w:line="360" w:lineRule="auto"/>
        <w:ind w:left="720"/>
        <w:jc w:val="both"/>
        <w:rPr>
          <w:rFonts w:hint="default" w:ascii="Arial" w:hAnsi="Arial" w:cs="Arial"/>
          <w:sz w:val="22"/>
          <w:szCs w:val="22"/>
        </w:rPr>
      </w:pPr>
      <w:r>
        <w:rPr>
          <w:rFonts w:hint="default" w:ascii="Arial" w:hAnsi="Arial" w:cs="Arial"/>
          <w:b/>
          <w:sz w:val="22"/>
          <w:szCs w:val="22"/>
        </w:rPr>
        <w:t xml:space="preserve">Dace Ozoliņa </w:t>
      </w:r>
      <w:r>
        <w:rPr>
          <w:rFonts w:hint="default" w:ascii="Arial" w:hAnsi="Arial" w:cs="Arial"/>
          <w:sz w:val="22"/>
          <w:szCs w:val="22"/>
        </w:rPr>
        <w:t xml:space="preserve">– </w:t>
      </w:r>
      <w:r>
        <w:rPr>
          <w:rFonts w:hint="default" w:ascii="Arial" w:hAnsi="Arial" w:cs="Arial"/>
          <w:color w:val="000000"/>
          <w:sz w:val="22"/>
          <w:szCs w:val="22"/>
        </w:rPr>
        <w:t>ESF projekta "Profesionālās izglītības iestāžu efektīva pārvaldība un personāla kompetences pilnveide"</w:t>
      </w:r>
      <w:r>
        <w:rPr>
          <w:rFonts w:hint="default" w:ascii="Arial" w:hAnsi="Arial" w:cs="Arial"/>
          <w:color w:val="000000"/>
          <w:sz w:val="22"/>
          <w:szCs w:val="22"/>
          <w:shd w:val="clear" w:color="auto" w:fill="FFFFFF"/>
        </w:rPr>
        <w:t>Mentoringa un efektīvas pārvaldības  struktūrvienības vadītāja</w:t>
      </w:r>
    </w:p>
    <w:p>
      <w:pPr>
        <w:spacing w:after="0" w:line="360" w:lineRule="auto"/>
        <w:ind w:firstLine="720"/>
        <w:jc w:val="both"/>
        <w:rPr>
          <w:rFonts w:hint="default" w:ascii="Arial" w:hAnsi="Arial" w:cs="Arial"/>
          <w:sz w:val="22"/>
          <w:szCs w:val="22"/>
        </w:rPr>
      </w:pPr>
      <w:r>
        <w:rPr>
          <w:rFonts w:hint="default" w:ascii="Arial" w:hAnsi="Arial" w:eastAsia="Arial" w:cs="Arial"/>
          <w:b/>
          <w:bCs/>
          <w:color w:val="000000" w:themeColor="text1"/>
          <w:sz w:val="22"/>
          <w:szCs w:val="22"/>
          <w:shd w:val="clear" w:color="auto" w:fill="FFFFFF"/>
        </w:rPr>
        <w:t>Alise Oļesika</w:t>
      </w:r>
      <w:r>
        <w:rPr>
          <w:rFonts w:hint="default" w:ascii="Arial" w:hAnsi="Arial" w:eastAsia="Arial" w:cs="Arial"/>
          <w:b/>
          <w:bCs/>
          <w:color w:val="000000" w:themeColor="text1"/>
          <w:sz w:val="22"/>
          <w:szCs w:val="22"/>
          <w:shd w:val="clear" w:color="auto" w:fill="FFFFFF"/>
          <w:lang w:val="lv-LV"/>
        </w:rPr>
        <w:t xml:space="preserve"> </w:t>
      </w:r>
      <w:r>
        <w:rPr>
          <w:rFonts w:hint="default" w:ascii="Arial" w:hAnsi="Arial" w:cs="Arial"/>
          <w:sz w:val="22"/>
          <w:szCs w:val="22"/>
        </w:rPr>
        <w:t>– UNESCO LNK Izglītības sektora vadītāja</w:t>
      </w:r>
    </w:p>
    <w:p>
      <w:pPr>
        <w:spacing w:after="0" w:line="360" w:lineRule="auto"/>
        <w:ind w:firstLine="720"/>
        <w:jc w:val="both"/>
        <w:rPr>
          <w:rFonts w:hint="default" w:ascii="Arial" w:hAnsi="Arial" w:cs="Arial"/>
          <w:sz w:val="22"/>
          <w:szCs w:val="22"/>
          <w:lang w:val="lv-LV"/>
        </w:rPr>
      </w:pPr>
      <w:r>
        <w:rPr>
          <w:rFonts w:hint="default" w:ascii="Arial" w:hAnsi="Arial" w:cs="Arial"/>
          <w:b/>
          <w:sz w:val="22"/>
          <w:szCs w:val="22"/>
        </w:rPr>
        <w:t xml:space="preserve">Lilita Mačtama </w:t>
      </w:r>
      <w:r>
        <w:rPr>
          <w:rFonts w:hint="default" w:ascii="Arial" w:hAnsi="Arial" w:cs="Arial"/>
          <w:sz w:val="22"/>
          <w:szCs w:val="22"/>
        </w:rPr>
        <w:t xml:space="preserve">– Kuldīgas novada Izglītības nodaļas </w:t>
      </w:r>
      <w:r>
        <w:rPr>
          <w:rFonts w:hint="default" w:ascii="Arial" w:hAnsi="Arial" w:cs="Arial"/>
          <w:sz w:val="22"/>
          <w:szCs w:val="22"/>
          <w:lang w:val="lv-LV"/>
        </w:rPr>
        <w:t>vadītājas vietniece</w:t>
      </w:r>
    </w:p>
    <w:p>
      <w:pPr>
        <w:spacing w:after="0" w:line="360" w:lineRule="auto"/>
        <w:ind w:firstLine="720"/>
        <w:jc w:val="both"/>
        <w:rPr>
          <w:rFonts w:hint="default" w:ascii="Arial" w:hAnsi="Arial" w:cs="Arial"/>
          <w:sz w:val="22"/>
          <w:szCs w:val="22"/>
        </w:rPr>
      </w:pPr>
      <w:r>
        <w:rPr>
          <w:rFonts w:hint="default" w:ascii="Arial" w:hAnsi="Arial" w:cs="Arial"/>
          <w:b/>
          <w:sz w:val="22"/>
          <w:szCs w:val="22"/>
        </w:rPr>
        <w:t xml:space="preserve">Ligita Mežkalne </w:t>
      </w:r>
      <w:r>
        <w:rPr>
          <w:rFonts w:hint="default" w:ascii="Arial" w:hAnsi="Arial" w:cs="Arial"/>
          <w:sz w:val="22"/>
          <w:szCs w:val="22"/>
        </w:rPr>
        <w:t>– dzejniece, Kuldīgas 2.vidusskolas latviešu valodas un</w:t>
      </w:r>
    </w:p>
    <w:p>
      <w:pPr>
        <w:spacing w:after="0" w:line="360" w:lineRule="auto"/>
        <w:ind w:firstLine="720"/>
        <w:jc w:val="both"/>
        <w:rPr>
          <w:rFonts w:hint="default" w:ascii="Arial" w:hAnsi="Arial" w:cs="Arial"/>
          <w:sz w:val="22"/>
          <w:szCs w:val="22"/>
        </w:rPr>
      </w:pPr>
      <w:r>
        <w:rPr>
          <w:rFonts w:hint="default" w:ascii="Arial" w:hAnsi="Arial" w:cs="Arial"/>
          <w:sz w:val="22"/>
          <w:szCs w:val="22"/>
        </w:rPr>
        <w:t>literatūras skolotāja</w:t>
      </w:r>
    </w:p>
    <w:p>
      <w:pPr>
        <w:spacing w:after="0" w:line="360" w:lineRule="auto"/>
        <w:ind w:firstLine="720"/>
        <w:jc w:val="both"/>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BA"/>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Marck Scrip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63286"/>
    <w:multiLevelType w:val="multilevel"/>
    <w:tmpl w:val="08C632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07C1D0F"/>
    <w:multiLevelType w:val="multilevel"/>
    <w:tmpl w:val="107C1D0F"/>
    <w:lvl w:ilvl="0" w:tentative="0">
      <w:start w:val="1"/>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2">
    <w:nsid w:val="216440E2"/>
    <w:multiLevelType w:val="multilevel"/>
    <w:tmpl w:val="216440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5F2E862"/>
    <w:multiLevelType w:val="singleLevel"/>
    <w:tmpl w:val="25F2E862"/>
    <w:lvl w:ilvl="0" w:tentative="0">
      <w:start w:val="1"/>
      <w:numFmt w:val="decimal"/>
      <w:lvlText w:val="%1."/>
      <w:lvlJc w:val="left"/>
      <w:pPr>
        <w:tabs>
          <w:tab w:val="left" w:pos="312"/>
        </w:tabs>
      </w:pPr>
    </w:lvl>
  </w:abstractNum>
  <w:abstractNum w:abstractNumId="4">
    <w:nsid w:val="2D567736"/>
    <w:multiLevelType w:val="multilevel"/>
    <w:tmpl w:val="2D5677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1AD7F82"/>
    <w:multiLevelType w:val="multilevel"/>
    <w:tmpl w:val="31AD7F82"/>
    <w:lvl w:ilvl="0" w:tentative="0">
      <w:start w:val="1"/>
      <w:numFmt w:val="decimal"/>
      <w:lvlText w:val="%1."/>
      <w:lvlJc w:val="left"/>
      <w:pPr>
        <w:ind w:left="1437" w:hanging="360"/>
      </w:pPr>
      <w:rPr>
        <w:rFonts w:hint="default"/>
      </w:rPr>
    </w:lvl>
    <w:lvl w:ilvl="1" w:tentative="0">
      <w:start w:val="1"/>
      <w:numFmt w:val="decimal"/>
      <w:lvlText w:val="%2."/>
      <w:lvlJc w:val="left"/>
      <w:pPr>
        <w:ind w:left="1494" w:hanging="360"/>
      </w:pPr>
      <w:rPr>
        <w:rFonts w:hint="default" w:ascii="Arial" w:hAnsi="Arial" w:eastAsia="Times New Roman" w:cs="Arial"/>
      </w:rPr>
    </w:lvl>
    <w:lvl w:ilvl="2" w:tentative="0">
      <w:start w:val="1"/>
      <w:numFmt w:val="lowerRoman"/>
      <w:lvlText w:val="%3."/>
      <w:lvlJc w:val="right"/>
      <w:pPr>
        <w:ind w:left="2877" w:hanging="180"/>
      </w:pPr>
    </w:lvl>
    <w:lvl w:ilvl="3" w:tentative="0">
      <w:start w:val="1"/>
      <w:numFmt w:val="decimal"/>
      <w:lvlText w:val="%4."/>
      <w:lvlJc w:val="left"/>
      <w:pPr>
        <w:ind w:left="3597" w:hanging="360"/>
      </w:pPr>
    </w:lvl>
    <w:lvl w:ilvl="4" w:tentative="0">
      <w:start w:val="1"/>
      <w:numFmt w:val="lowerLetter"/>
      <w:lvlText w:val="%5."/>
      <w:lvlJc w:val="left"/>
      <w:pPr>
        <w:ind w:left="4317" w:hanging="360"/>
      </w:pPr>
    </w:lvl>
    <w:lvl w:ilvl="5" w:tentative="0">
      <w:start w:val="1"/>
      <w:numFmt w:val="lowerRoman"/>
      <w:lvlText w:val="%6."/>
      <w:lvlJc w:val="right"/>
      <w:pPr>
        <w:ind w:left="5037" w:hanging="180"/>
      </w:pPr>
    </w:lvl>
    <w:lvl w:ilvl="6" w:tentative="0">
      <w:start w:val="1"/>
      <w:numFmt w:val="decimal"/>
      <w:lvlText w:val="%7."/>
      <w:lvlJc w:val="left"/>
      <w:pPr>
        <w:ind w:left="5757" w:hanging="360"/>
      </w:pPr>
    </w:lvl>
    <w:lvl w:ilvl="7" w:tentative="0">
      <w:start w:val="1"/>
      <w:numFmt w:val="lowerLetter"/>
      <w:lvlText w:val="%8."/>
      <w:lvlJc w:val="left"/>
      <w:pPr>
        <w:ind w:left="6477" w:hanging="360"/>
      </w:pPr>
    </w:lvl>
    <w:lvl w:ilvl="8" w:tentative="0">
      <w:start w:val="1"/>
      <w:numFmt w:val="lowerRoman"/>
      <w:lvlText w:val="%9."/>
      <w:lvlJc w:val="right"/>
      <w:pPr>
        <w:ind w:left="7197" w:hanging="180"/>
      </w:pPr>
    </w:lvl>
  </w:abstractNum>
  <w:abstractNum w:abstractNumId="6">
    <w:nsid w:val="37BA0E14"/>
    <w:multiLevelType w:val="multilevel"/>
    <w:tmpl w:val="37BA0E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2800501"/>
    <w:multiLevelType w:val="multilevel"/>
    <w:tmpl w:val="62800501"/>
    <w:lvl w:ilvl="0" w:tentative="0">
      <w:start w:val="1"/>
      <w:numFmt w:val="bullet"/>
      <w:lvlText w:val=""/>
      <w:lvlJc w:val="left"/>
      <w:pPr>
        <w:ind w:left="1077" w:hanging="360"/>
      </w:pPr>
      <w:rPr>
        <w:rFonts w:hint="default" w:ascii="Symbol" w:hAnsi="Symbol"/>
      </w:rPr>
    </w:lvl>
    <w:lvl w:ilvl="1" w:tentative="0">
      <w:start w:val="1"/>
      <w:numFmt w:val="bullet"/>
      <w:lvlText w:val="o"/>
      <w:lvlJc w:val="left"/>
      <w:pPr>
        <w:ind w:left="1797" w:hanging="360"/>
      </w:pPr>
      <w:rPr>
        <w:rFonts w:hint="default" w:ascii="Courier New" w:hAnsi="Courier New" w:cs="Courier New"/>
      </w:rPr>
    </w:lvl>
    <w:lvl w:ilvl="2" w:tentative="0">
      <w:start w:val="1"/>
      <w:numFmt w:val="bullet"/>
      <w:lvlText w:val=""/>
      <w:lvlJc w:val="left"/>
      <w:pPr>
        <w:ind w:left="2517" w:hanging="360"/>
      </w:pPr>
      <w:rPr>
        <w:rFonts w:hint="default" w:ascii="Wingdings" w:hAnsi="Wingdings"/>
      </w:rPr>
    </w:lvl>
    <w:lvl w:ilvl="3" w:tentative="0">
      <w:start w:val="1"/>
      <w:numFmt w:val="bullet"/>
      <w:lvlText w:val=""/>
      <w:lvlJc w:val="left"/>
      <w:pPr>
        <w:ind w:left="3237" w:hanging="360"/>
      </w:pPr>
      <w:rPr>
        <w:rFonts w:hint="default" w:ascii="Symbol" w:hAnsi="Symbol"/>
      </w:rPr>
    </w:lvl>
    <w:lvl w:ilvl="4" w:tentative="0">
      <w:start w:val="1"/>
      <w:numFmt w:val="bullet"/>
      <w:lvlText w:val="o"/>
      <w:lvlJc w:val="left"/>
      <w:pPr>
        <w:ind w:left="3957" w:hanging="360"/>
      </w:pPr>
      <w:rPr>
        <w:rFonts w:hint="default" w:ascii="Courier New" w:hAnsi="Courier New" w:cs="Courier New"/>
      </w:rPr>
    </w:lvl>
    <w:lvl w:ilvl="5" w:tentative="0">
      <w:start w:val="1"/>
      <w:numFmt w:val="bullet"/>
      <w:lvlText w:val=""/>
      <w:lvlJc w:val="left"/>
      <w:pPr>
        <w:ind w:left="4677" w:hanging="360"/>
      </w:pPr>
      <w:rPr>
        <w:rFonts w:hint="default" w:ascii="Wingdings" w:hAnsi="Wingdings"/>
      </w:rPr>
    </w:lvl>
    <w:lvl w:ilvl="6" w:tentative="0">
      <w:start w:val="1"/>
      <w:numFmt w:val="bullet"/>
      <w:lvlText w:val=""/>
      <w:lvlJc w:val="left"/>
      <w:pPr>
        <w:ind w:left="5397" w:hanging="360"/>
      </w:pPr>
      <w:rPr>
        <w:rFonts w:hint="default" w:ascii="Symbol" w:hAnsi="Symbol"/>
      </w:rPr>
    </w:lvl>
    <w:lvl w:ilvl="7" w:tentative="0">
      <w:start w:val="1"/>
      <w:numFmt w:val="bullet"/>
      <w:lvlText w:val="o"/>
      <w:lvlJc w:val="left"/>
      <w:pPr>
        <w:ind w:left="6117" w:hanging="360"/>
      </w:pPr>
      <w:rPr>
        <w:rFonts w:hint="default" w:ascii="Courier New" w:hAnsi="Courier New" w:cs="Courier New"/>
      </w:rPr>
    </w:lvl>
    <w:lvl w:ilvl="8" w:tentative="0">
      <w:start w:val="1"/>
      <w:numFmt w:val="bullet"/>
      <w:lvlText w:val=""/>
      <w:lvlJc w:val="left"/>
      <w:pPr>
        <w:ind w:left="6837" w:hanging="360"/>
      </w:pPr>
      <w:rPr>
        <w:rFonts w:hint="default" w:ascii="Wingdings" w:hAnsi="Wingdings"/>
      </w:rPr>
    </w:lvl>
  </w:abstractNum>
  <w:abstractNum w:abstractNumId="8">
    <w:nsid w:val="795D4A7C"/>
    <w:multiLevelType w:val="singleLevel"/>
    <w:tmpl w:val="795D4A7C"/>
    <w:lvl w:ilvl="0" w:tentative="0">
      <w:start w:val="1"/>
      <w:numFmt w:val="decimal"/>
      <w:suff w:val="space"/>
      <w:lvlText w:val="%1."/>
      <w:lvlJc w:val="left"/>
    </w:lvl>
  </w:abstractNum>
  <w:num w:numId="1">
    <w:abstractNumId w:val="7"/>
  </w:num>
  <w:num w:numId="2">
    <w:abstractNumId w:val="5"/>
  </w:num>
  <w:num w:numId="3">
    <w:abstractNumId w:val="8"/>
  </w:num>
  <w:num w:numId="4">
    <w:abstractNumId w:val="3"/>
  </w:num>
  <w:num w:numId="5">
    <w:abstractNumId w:val="0"/>
  </w:num>
  <w:num w:numId="6">
    <w:abstractNumId w:val="2"/>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2"/>
  </w:compat>
  <w:rsids>
    <w:rsidRoot w:val="00BE0F4C"/>
    <w:rsid w:val="00000923"/>
    <w:rsid w:val="00006857"/>
    <w:rsid w:val="00047111"/>
    <w:rsid w:val="0005673B"/>
    <w:rsid w:val="00091938"/>
    <w:rsid w:val="000C68C2"/>
    <w:rsid w:val="000D3CA3"/>
    <w:rsid w:val="0010573A"/>
    <w:rsid w:val="00157682"/>
    <w:rsid w:val="0017610E"/>
    <w:rsid w:val="00197A54"/>
    <w:rsid w:val="001A290E"/>
    <w:rsid w:val="001A4FA6"/>
    <w:rsid w:val="001E2E48"/>
    <w:rsid w:val="002404DA"/>
    <w:rsid w:val="00286F73"/>
    <w:rsid w:val="0029351F"/>
    <w:rsid w:val="00297F47"/>
    <w:rsid w:val="002A2D2D"/>
    <w:rsid w:val="002C0BF7"/>
    <w:rsid w:val="002D6E6C"/>
    <w:rsid w:val="003364FC"/>
    <w:rsid w:val="00342FFF"/>
    <w:rsid w:val="00345720"/>
    <w:rsid w:val="00345975"/>
    <w:rsid w:val="003474F8"/>
    <w:rsid w:val="00357FA8"/>
    <w:rsid w:val="00360B80"/>
    <w:rsid w:val="0039107A"/>
    <w:rsid w:val="003B4923"/>
    <w:rsid w:val="003D3D6C"/>
    <w:rsid w:val="003D653F"/>
    <w:rsid w:val="003E20AD"/>
    <w:rsid w:val="003E59E0"/>
    <w:rsid w:val="0042525F"/>
    <w:rsid w:val="00427FD5"/>
    <w:rsid w:val="00445BC7"/>
    <w:rsid w:val="00445F10"/>
    <w:rsid w:val="00455D47"/>
    <w:rsid w:val="004568B1"/>
    <w:rsid w:val="00472B68"/>
    <w:rsid w:val="004D01D5"/>
    <w:rsid w:val="005416BB"/>
    <w:rsid w:val="00543BFB"/>
    <w:rsid w:val="005A42B6"/>
    <w:rsid w:val="005C58C5"/>
    <w:rsid w:val="005D1AE5"/>
    <w:rsid w:val="005D1E1E"/>
    <w:rsid w:val="006459C6"/>
    <w:rsid w:val="00657B59"/>
    <w:rsid w:val="006608EE"/>
    <w:rsid w:val="0066250B"/>
    <w:rsid w:val="0066719B"/>
    <w:rsid w:val="006959BF"/>
    <w:rsid w:val="006A56C4"/>
    <w:rsid w:val="006B01E9"/>
    <w:rsid w:val="006C7AE9"/>
    <w:rsid w:val="006D426F"/>
    <w:rsid w:val="006D575A"/>
    <w:rsid w:val="00726F5F"/>
    <w:rsid w:val="00752058"/>
    <w:rsid w:val="007624A5"/>
    <w:rsid w:val="007652BD"/>
    <w:rsid w:val="007C3154"/>
    <w:rsid w:val="00800DB8"/>
    <w:rsid w:val="00862C60"/>
    <w:rsid w:val="0086566A"/>
    <w:rsid w:val="008901F4"/>
    <w:rsid w:val="008F2242"/>
    <w:rsid w:val="0092060D"/>
    <w:rsid w:val="00931830"/>
    <w:rsid w:val="00941EE1"/>
    <w:rsid w:val="009429EF"/>
    <w:rsid w:val="00990820"/>
    <w:rsid w:val="009B6BAA"/>
    <w:rsid w:val="009B6D0A"/>
    <w:rsid w:val="009C1CD1"/>
    <w:rsid w:val="009E118D"/>
    <w:rsid w:val="009F4924"/>
    <w:rsid w:val="00A53B83"/>
    <w:rsid w:val="00AD221E"/>
    <w:rsid w:val="00B27BEF"/>
    <w:rsid w:val="00B72EE9"/>
    <w:rsid w:val="00B80AB9"/>
    <w:rsid w:val="00B90B88"/>
    <w:rsid w:val="00B94E16"/>
    <w:rsid w:val="00B959ED"/>
    <w:rsid w:val="00BA1FDE"/>
    <w:rsid w:val="00BC7010"/>
    <w:rsid w:val="00BE0F4C"/>
    <w:rsid w:val="00BE59C3"/>
    <w:rsid w:val="00CA322E"/>
    <w:rsid w:val="00CB5648"/>
    <w:rsid w:val="00CC789E"/>
    <w:rsid w:val="00CD3005"/>
    <w:rsid w:val="00D53019"/>
    <w:rsid w:val="00D63BED"/>
    <w:rsid w:val="00D95F09"/>
    <w:rsid w:val="00DC1ADE"/>
    <w:rsid w:val="00E2212C"/>
    <w:rsid w:val="00E233FC"/>
    <w:rsid w:val="00E336D1"/>
    <w:rsid w:val="00E3375B"/>
    <w:rsid w:val="00E40813"/>
    <w:rsid w:val="00E44F91"/>
    <w:rsid w:val="00EA0C11"/>
    <w:rsid w:val="00EC6DCF"/>
    <w:rsid w:val="00F325D6"/>
    <w:rsid w:val="00F72095"/>
    <w:rsid w:val="00FD32B9"/>
    <w:rsid w:val="1ECD2CDE"/>
    <w:rsid w:val="2E5D795D"/>
    <w:rsid w:val="3A096116"/>
    <w:rsid w:val="605A121B"/>
  </w:rsids>
  <m:mathPr>
    <m:mathFont m:val="Cambria Math"/>
    <m:brkBin m:val="before"/>
    <m:brkBinSub m:val="--"/>
    <m:smallFrac m:val="1"/>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lv-LV" w:eastAsia="lv-LV" w:bidi="ar-SA"/>
    </w:rPr>
  </w:style>
  <w:style w:type="paragraph" w:styleId="2">
    <w:name w:val="heading 3"/>
    <w:basedOn w:val="1"/>
    <w:next w:val="1"/>
    <w:link w:val="14"/>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pPr>
      <w:spacing w:after="0" w:line="240" w:lineRule="auto"/>
    </w:pPr>
    <w:rPr>
      <w:rFonts w:ascii="Tahoma" w:hAnsi="Tahoma" w:cs="Tahoma"/>
      <w:sz w:val="16"/>
      <w:szCs w:val="16"/>
    </w:rPr>
  </w:style>
  <w:style w:type="character" w:styleId="6">
    <w:name w:val="Emphasis"/>
    <w:basedOn w:val="3"/>
    <w:qFormat/>
    <w:uiPriority w:val="20"/>
    <w:rPr>
      <w:i/>
      <w:iCs/>
    </w:rPr>
  </w:style>
  <w:style w:type="character" w:styleId="7">
    <w:name w:val="Hyperlink"/>
    <w:unhideWhenUsed/>
    <w:qFormat/>
    <w:uiPriority w:val="0"/>
    <w:rPr>
      <w:color w:val="0000FF"/>
      <w:u w:val="single"/>
    </w:rPr>
  </w:style>
  <w:style w:type="paragraph" w:styleId="8">
    <w:name w:val="Normal (Web)"/>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qFormat/>
    <w:uiPriority w:val="22"/>
    <w:rPr>
      <w:b/>
      <w:bCs/>
    </w:rPr>
  </w:style>
  <w:style w:type="paragraph" w:styleId="10">
    <w:name w:val="List Paragraph"/>
    <w:basedOn w:val="1"/>
    <w:qFormat/>
    <w:uiPriority w:val="34"/>
    <w:pPr>
      <w:spacing w:after="0" w:line="240" w:lineRule="auto"/>
      <w:ind w:left="720"/>
      <w:contextualSpacing/>
    </w:pPr>
    <w:rPr>
      <w:rFonts w:ascii="Times New Roman" w:hAnsi="Times New Roman" w:eastAsia="Times New Roman" w:cs="Times New Roman"/>
      <w:sz w:val="24"/>
      <w:szCs w:val="24"/>
    </w:rPr>
  </w:style>
  <w:style w:type="paragraph" w:customStyle="1" w:styleId="11">
    <w:name w:val="c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2">
    <w:name w:val="c2"/>
    <w:basedOn w:val="3"/>
    <w:qFormat/>
    <w:uiPriority w:val="0"/>
  </w:style>
  <w:style w:type="character" w:customStyle="1" w:styleId="13">
    <w:name w:val="Balonteksts Rakstz."/>
    <w:basedOn w:val="3"/>
    <w:link w:val="5"/>
    <w:semiHidden/>
    <w:qFormat/>
    <w:uiPriority w:val="99"/>
    <w:rPr>
      <w:rFonts w:ascii="Tahoma" w:hAnsi="Tahoma" w:cs="Tahoma"/>
      <w:sz w:val="16"/>
      <w:szCs w:val="16"/>
    </w:rPr>
  </w:style>
  <w:style w:type="character" w:customStyle="1" w:styleId="14">
    <w:name w:val="Virsraksts 3 Rakstz."/>
    <w:basedOn w:val="3"/>
    <w:link w:val="2"/>
    <w:qFormat/>
    <w:uiPriority w:val="9"/>
    <w:rPr>
      <w:rFonts w:ascii="Times New Roman" w:hAnsi="Times New Roman" w:eastAsia="Times New Roman" w:cs="Times New Roman"/>
      <w:b/>
      <w:bCs/>
      <w:sz w:val="27"/>
      <w:szCs w:val="27"/>
    </w:rPr>
  </w:style>
  <w:style w:type="paragraph" w:customStyle="1" w:styleId="15">
    <w:name w:val="bezatstarpm"/>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6">
    <w:name w:val="No Spacing"/>
    <w:qFormat/>
    <w:uiPriority w:val="1"/>
    <w:rPr>
      <w:rFonts w:asciiTheme="minorHAnsi" w:hAnsiTheme="minorHAnsi" w:eastAsiaTheme="minorHAnsi" w:cstheme="minorBidi"/>
      <w:sz w:val="22"/>
      <w:szCs w:val="22"/>
      <w:lang w:val="lv-LV"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8193A-14FC-430B-BBD5-D94037837A1A}">
  <ds:schemaRefs/>
</ds:datastoreItem>
</file>

<file path=docProps/app.xml><?xml version="1.0" encoding="utf-8"?>
<Properties xmlns="http://schemas.openxmlformats.org/officeDocument/2006/extended-properties" xmlns:vt="http://schemas.openxmlformats.org/officeDocument/2006/docPropsVTypes">
  <Template>Normal</Template>
  <Pages>7</Pages>
  <Words>5522</Words>
  <Characters>3149</Characters>
  <Lines>26</Lines>
  <Paragraphs>17</Paragraphs>
  <TotalTime>501</TotalTime>
  <ScaleCrop>false</ScaleCrop>
  <LinksUpToDate>false</LinksUpToDate>
  <CharactersWithSpaces>8654</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2020-11-27T11:06:00Z</dcterms:created>
  <dc:creator>Zanda</dc:creator>
  <cp:lastModifiedBy>MareksS</cp:lastModifiedBy>
  <cp:lastPrinted>2021-09-08T06:51:00Z</cp:lastPrinted>
  <dcterms:modified xsi:type="dcterms:W3CDTF">2021-12-13T22:13:24Z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761BD025B9BB4C35A5757EB013911FA0</vt:lpwstr>
  </property>
</Properties>
</file>