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A76" w:rsidRDefault="003D259B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000000" w:themeColor="text1"/>
          <w:sz w:val="24"/>
          <w:szCs w:val="24"/>
          <w:lang w:val="en-US" w:eastAsia="en-US"/>
        </w:rPr>
        <w:drawing>
          <wp:inline distT="0" distB="0" distL="0" distR="0">
            <wp:extent cx="1133475" cy="1007110"/>
            <wp:effectExtent l="0" t="0" r="0" b="2540"/>
            <wp:docPr id="3" name="Picture 3" descr="C:\Users\Zanda\Downloads\UNESCO logo LNK LV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Zanda\Downloads\UNESCO logo LNK LV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4878" cy="1017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</w:t>
      </w:r>
      <w:r>
        <w:rPr>
          <w:rFonts w:ascii="Arial" w:eastAsia="SimSun" w:hAnsi="Arial" w:cs="Arial"/>
          <w:noProof/>
          <w:color w:val="000000" w:themeColor="text1"/>
          <w:sz w:val="24"/>
          <w:szCs w:val="24"/>
          <w:lang w:val="en-US" w:eastAsia="en-US"/>
        </w:rPr>
        <w:drawing>
          <wp:inline distT="0" distB="0" distL="114300" distR="114300">
            <wp:extent cx="1400175" cy="1014730"/>
            <wp:effectExtent l="0" t="0" r="0" b="13970"/>
            <wp:docPr id="4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014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 w:themeColor="text1"/>
          <w:sz w:val="24"/>
          <w:szCs w:val="24"/>
          <w:lang w:val="en-US" w:eastAsia="en-US"/>
        </w:rPr>
        <w:drawing>
          <wp:inline distT="0" distB="0" distL="114300" distR="114300">
            <wp:extent cx="904875" cy="793750"/>
            <wp:effectExtent l="0" t="0" r="0" b="0"/>
            <wp:docPr id="2" name="Picture 2" descr="Kuldiga_vertikals_melns_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Kuldiga_vertikals_melns_copy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en-US" w:eastAsia="en-US"/>
        </w:rPr>
        <w:drawing>
          <wp:inline distT="0" distB="0" distL="0" distR="0">
            <wp:extent cx="923925" cy="915670"/>
            <wp:effectExtent l="0" t="0" r="9525" b="1778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2589" cy="91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</w:p>
    <w:p w:rsidR="00012A76" w:rsidRDefault="003D259B">
      <w:pPr>
        <w:spacing w:line="360" w:lineRule="auto"/>
        <w:jc w:val="center"/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</w:pPr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lang w:val="en-US" w:eastAsia="zh-CN" w:bidi="ar"/>
        </w:rPr>
        <w:t>Literāt</w:t>
      </w:r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lang w:eastAsia="zh-CN" w:bidi="ar"/>
        </w:rPr>
        <w:t>a</w:t>
      </w:r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lang w:val="en-US" w:eastAsia="zh-CN" w:bidi="ar"/>
        </w:rPr>
        <w:t xml:space="preserve"> Aleksandra Čaka 125. jubilejai veltītais</w:t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</w:r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lang w:val="en-US" w:eastAsia="zh-CN" w:bidi="ar"/>
        </w:rPr>
        <w:t>literāro darbu un pārspriedumu konkurss</w:t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</w:r>
      <w:r>
        <w:rPr>
          <w:rStyle w:val="Izteiksmgs"/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t>NOLIKUMS</w:t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</w:r>
    </w:p>
    <w:p w:rsidR="00012A76" w:rsidRDefault="003D259B">
      <w:pPr>
        <w:spacing w:line="360" w:lineRule="auto"/>
        <w:jc w:val="both"/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</w:pPr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lang w:val="en-US" w:eastAsia="zh-CN" w:bidi="ar"/>
        </w:rPr>
        <w:t>Konkursa misija</w:t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  <w:t xml:space="preserve">Dalība konkursā pilnveido jauniešu radošās un pētnieciskās prasmes, sniedz iespēju labāk izprast nacionālo </w:t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t>identitāti, patriotismu un ētiskās vērtības, paplašina redzesloku, izkopj individuālo valodas stilu, ļauj apzināties literārās izaugsmes iespējas.</w:t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  <w:t>2026. gada 27.oktobrī apritēs 125 gadi, kopš dzimis</w:t>
      </w:r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lang w:val="en-US" w:eastAsia="zh-CN" w:bidi="ar"/>
        </w:rPr>
        <w:t> dzejnieks, rakstnieks, latviešu modernās urbānās dzejas a</w:t>
      </w:r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lang w:val="en-US" w:eastAsia="zh-CN" w:bidi="ar"/>
        </w:rPr>
        <w:t xml:space="preserve">izsācējs  Aleksandrs Čaks, par kuru žurnāliste un prozaiķe Ineta Meimane raksta: </w:t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t>"Divdabīgais. Savijis ap sevi tādu noslēpumainības plīvuru, ka… Ne īsti zinām viņu kā cilvēku Čadaraini, ne – kā dzejnieku Čaku. Joprojām daudz mīklu, tuvāk tikt nevar.”</w:t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  <w:t>Godi</w:t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t>not  Aleksandra Čaka devumu latviešu kultūrā, Kuldīgas Tehnoloģiju un tūrisma tehnikums sadarbībā ar UNESCO Latvijas Nacionālo komisiju (turpmāk LNK) un Kuldīgas novada pašvaldību aicina jauniešus/jaunietes un viņu skolotājus iesaistīties literāro darbu un</w:t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t xml:space="preserve"> pārspriedumu konkursā.</w:t>
      </w:r>
    </w:p>
    <w:p w:rsidR="00012A76" w:rsidRDefault="003D259B">
      <w:pPr>
        <w:spacing w:line="360" w:lineRule="auto"/>
        <w:jc w:val="both"/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</w:pP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</w:r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lang w:val="en-US" w:eastAsia="zh-CN" w:bidi="ar"/>
        </w:rPr>
        <w:t>Konkursa organizators</w:t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  <w:t>Kuldīgas Tehnoloģiju un tūrisma tehnikums.</w:t>
      </w:r>
    </w:p>
    <w:p w:rsidR="00012A76" w:rsidRDefault="003D259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</w:r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lang w:val="en-US" w:eastAsia="zh-CN" w:bidi="ar"/>
        </w:rPr>
        <w:t>Konkursa sadarbības partneri:</w:t>
      </w:r>
    </w:p>
    <w:p w:rsidR="00012A76" w:rsidRDefault="003D259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UNESCO LNK,</w:t>
      </w:r>
    </w:p>
    <w:p w:rsidR="00012A76" w:rsidRDefault="003D259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Kuldīgas novada pašvaldība.</w:t>
      </w:r>
    </w:p>
    <w:p w:rsidR="00012A76" w:rsidRDefault="003D259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</w:r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lang w:val="en-US" w:eastAsia="zh-CN" w:bidi="ar"/>
        </w:rPr>
        <w:t xml:space="preserve">Konkursa norises laiks </w:t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  <w:t xml:space="preserve">  2026. gada </w:t>
      </w:r>
      <w:r>
        <w:rPr>
          <w:rFonts w:ascii="Arial" w:eastAsia="SimSun" w:hAnsi="Arial" w:cs="Arial"/>
          <w:color w:val="000000" w:themeColor="text1"/>
          <w:sz w:val="24"/>
          <w:szCs w:val="24"/>
          <w:lang w:eastAsia="zh-CN" w:bidi="ar"/>
        </w:rPr>
        <w:t>1</w:t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t>5. janvāris – 2026. gada 10. marts.</w:t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</w:r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lang w:val="en-US" w:eastAsia="zh-CN" w:bidi="ar"/>
        </w:rPr>
        <w:t>Konkursa mērķi</w:t>
      </w:r>
    </w:p>
    <w:p w:rsidR="00012A76" w:rsidRDefault="003D259B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Raisīt jauniešos dziļāku interesi un izpratni par Aleksandra Čaka devumu latviešu kultūras attīstībā.</w:t>
      </w:r>
    </w:p>
    <w:p w:rsidR="00012A76" w:rsidRDefault="003D259B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 Attīstīt jauniešos radošās un pētnieciskās prasmes, savas attieksmes un spriedumu veidošanu.</w:t>
      </w:r>
    </w:p>
    <w:p w:rsidR="00012A76" w:rsidRDefault="003D259B">
      <w:pPr>
        <w:numPr>
          <w:ilvl w:val="0"/>
          <w:numId w:val="2"/>
        </w:numPr>
        <w:tabs>
          <w:tab w:val="clear" w:pos="720"/>
        </w:tabs>
        <w:spacing w:line="360" w:lineRule="auto"/>
        <w:ind w:firstLine="38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Izkopt jauniešu individuālo latviešu valodas stilu un stipri</w:t>
      </w:r>
      <w:r>
        <w:rPr>
          <w:rFonts w:ascii="Arial" w:hAnsi="Arial" w:cs="Arial"/>
          <w:color w:val="000000" w:themeColor="text1"/>
          <w:sz w:val="24"/>
          <w:szCs w:val="24"/>
        </w:rPr>
        <w:t>nāt piederību savai ģimenei, skolai, zemei un valstij.</w:t>
      </w:r>
    </w:p>
    <w:p w:rsidR="00012A76" w:rsidRDefault="003D259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</w:r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lang w:val="en-US" w:eastAsia="zh-CN" w:bidi="ar"/>
        </w:rPr>
        <w:t xml:space="preserve">Konkursa dalībnieki </w:t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</w:r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lang w:val="en-US" w:eastAsia="zh-CN" w:bidi="ar"/>
        </w:rPr>
        <w:t>Konkursā var piedalīties jaunieši vecumā no 15 līdz 20 gadiem, kuri iegūst  izglītību  Latvijas mācību iestādēs vai arī pārstāv</w:t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t xml:space="preserve"> Latvijas diasporu.</w:t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</w:r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lang w:val="en-US" w:eastAsia="zh-CN" w:bidi="ar"/>
        </w:rPr>
        <w:t xml:space="preserve">Konkursa literāro darbu tēmas </w:t>
      </w:r>
    </w:p>
    <w:p w:rsidR="00012A76" w:rsidRDefault="003D259B">
      <w:pPr>
        <w:numPr>
          <w:ilvl w:val="0"/>
          <w:numId w:val="3"/>
        </w:numPr>
        <w:spacing w:after="0" w:line="360" w:lineRule="auto"/>
        <w:rPr>
          <w:rStyle w:val="Izclums"/>
          <w:rFonts w:ascii="Arial" w:eastAsia="Segoe UI" w:hAnsi="Arial" w:cs="Arial"/>
          <w:i w:val="0"/>
          <w:iCs w:val="0"/>
          <w:color w:val="000000" w:themeColor="text1"/>
          <w:sz w:val="24"/>
          <w:szCs w:val="24"/>
          <w:shd w:val="clear" w:color="auto" w:fill="FFFFFF"/>
          <w:lang w:val="en-US" w:eastAsia="zh-CN" w:bidi="ar"/>
        </w:rPr>
      </w:pPr>
      <w:r>
        <w:rPr>
          <w:rStyle w:val="Izclums"/>
          <w:rFonts w:ascii="Arial" w:eastAsia="Segoe UI" w:hAnsi="Arial" w:cs="Arial"/>
          <w:i w:val="0"/>
          <w:iCs w:val="0"/>
          <w:color w:val="000000" w:themeColor="text1"/>
          <w:sz w:val="24"/>
          <w:szCs w:val="24"/>
          <w:shd w:val="clear" w:color="auto" w:fill="FFFFFF"/>
          <w:lang w:val="en-US" w:eastAsia="zh-CN" w:bidi="ar"/>
        </w:rPr>
        <w:t>"Cel sevī kalnu, ko nezina citi,</w:t>
      </w:r>
    </w:p>
    <w:p w:rsidR="00012A76" w:rsidRDefault="003D259B">
      <w:pPr>
        <w:spacing w:after="0" w:line="360" w:lineRule="auto"/>
        <w:ind w:firstLineChars="158" w:firstLine="379"/>
        <w:rPr>
          <w:rFonts w:ascii="Arial" w:hAnsi="Arial" w:cs="Arial"/>
          <w:color w:val="000000" w:themeColor="text1"/>
          <w:sz w:val="24"/>
          <w:szCs w:val="24"/>
        </w:rPr>
      </w:pPr>
      <w:r>
        <w:rPr>
          <w:rStyle w:val="Izclums"/>
          <w:rFonts w:ascii="Arial" w:eastAsia="Segoe UI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>T</w:t>
      </w:r>
      <w:r>
        <w:rPr>
          <w:rStyle w:val="Izclums"/>
          <w:rFonts w:ascii="Arial" w:eastAsia="Segoe UI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>ad nebūs tev bargs pat visdziļākais kritiens." </w:t>
      </w:r>
      <w:r>
        <w:rPr>
          <w:rStyle w:val="Izclums"/>
          <w:rFonts w:ascii="Arial" w:eastAsia="Segoe UI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>(Aleksandrs Čaks)</w:t>
      </w:r>
      <w:r>
        <w:rPr>
          <w:rStyle w:val="Izclums"/>
          <w:rFonts w:ascii="Arial" w:eastAsia="Segoe UI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br/>
        <w:t>2. "Sapņi- mazas sudraba karotītes, ar ko var paēst bez naudas."</w:t>
      </w:r>
      <w:r>
        <w:rPr>
          <w:rStyle w:val="Izclums"/>
          <w:rFonts w:ascii="Arial" w:eastAsia="Segoe UI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(Aleks</w:t>
      </w:r>
      <w:r>
        <w:rPr>
          <w:rStyle w:val="Izclums"/>
          <w:rFonts w:ascii="Arial" w:eastAsia="Segoe UI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>andrs Čaks)</w:t>
      </w:r>
      <w:r>
        <w:rPr>
          <w:rStyle w:val="Izclums"/>
          <w:rFonts w:ascii="Arial" w:eastAsia="Segoe UI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br/>
        <w:t>3.</w:t>
      </w:r>
      <w:r>
        <w:rPr>
          <w:rStyle w:val="Izclums"/>
          <w:rFonts w:ascii="Arial" w:eastAsia="Segoe UI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“</w:t>
      </w:r>
      <w:r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  <w:t xml:space="preserve">Afišas, afišas – jūs manas steidzīgas </w:t>
      </w:r>
      <w:r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  <w:t>dvēseles labāka pavāra grāmata.</w:t>
      </w:r>
      <w:r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  <w:t>”</w:t>
      </w:r>
      <w:r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</w:rPr>
        <w:t>(Aleksandrs Čaks)</w:t>
      </w:r>
      <w:r>
        <w:rPr>
          <w:rStyle w:val="Izclums"/>
          <w:rFonts w:ascii="Arial" w:eastAsia="Segoe UI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br/>
        <w:t>4. "Dzīvi es mīlu kā gaismu un dzeju."</w:t>
      </w:r>
      <w:r>
        <w:rPr>
          <w:rStyle w:val="Izclums"/>
          <w:rFonts w:ascii="Arial" w:eastAsia="Segoe UI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</w:rPr>
        <w:t>(Aleksandrs Čaks)</w:t>
      </w:r>
      <w:r>
        <w:rPr>
          <w:rStyle w:val="Izclums"/>
          <w:rFonts w:ascii="Arial" w:eastAsia="Segoe UI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br/>
      </w:r>
      <w:r>
        <w:rPr>
          <w:rStyle w:val="Izclums"/>
          <w:rFonts w:ascii="Arial" w:eastAsia="Segoe UI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>5</w:t>
      </w:r>
      <w:r>
        <w:rPr>
          <w:rStyle w:val="Izclums"/>
          <w:rFonts w:ascii="Arial" w:eastAsia="Segoe UI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>. "Lai manī dzīst un norimst viss,</w:t>
      </w:r>
      <w:r>
        <w:rPr>
          <w:rStyle w:val="Izclums"/>
          <w:rFonts w:ascii="Arial" w:eastAsia="Segoe UI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br/>
      </w:r>
      <w:r>
        <w:rPr>
          <w:rStyle w:val="Izclums"/>
          <w:rFonts w:ascii="Arial" w:eastAsia="Segoe UI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    </w:t>
      </w:r>
      <w:r>
        <w:rPr>
          <w:rStyle w:val="Izclums"/>
          <w:rFonts w:ascii="Arial" w:eastAsia="Segoe UI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>Kad redzēšu es draugu smaidām."</w:t>
      </w:r>
      <w:r>
        <w:rPr>
          <w:rStyle w:val="Izclums"/>
          <w:rFonts w:ascii="Arial" w:eastAsia="Segoe UI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</w:rPr>
        <w:t>(Aleksandrs Čaks)</w:t>
      </w:r>
    </w:p>
    <w:p w:rsidR="00012A76" w:rsidRDefault="003D259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</w:r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lang w:val="en-US" w:eastAsia="zh-CN" w:bidi="ar"/>
        </w:rPr>
        <w:t xml:space="preserve">Konkursa pārspriedumu tēmas </w:t>
      </w:r>
    </w:p>
    <w:p w:rsidR="00012A76" w:rsidRDefault="003D259B">
      <w:pPr>
        <w:pStyle w:val="Virsraksts2"/>
        <w:shd w:val="clear" w:color="auto" w:fill="FFFFFF"/>
        <w:spacing w:beforeAutospacing="0" w:afterAutospacing="0" w:line="360" w:lineRule="auto"/>
        <w:rPr>
          <w:rFonts w:ascii="Arial" w:eastAsia="Segoe UI" w:hAnsi="Arial" w:cs="Arial" w:hint="default"/>
          <w:b w:val="0"/>
          <w:bCs w:val="0"/>
          <w:color w:val="000000"/>
          <w:sz w:val="24"/>
          <w:szCs w:val="24"/>
          <w:lang w:val="lv-LV"/>
        </w:rPr>
      </w:pPr>
      <w:hyperlink r:id="rId12" w:tgtFrame="https://email.inbox.lv/_blank" w:history="1">
        <w:r>
          <w:rPr>
            <w:rStyle w:val="Hipersaite"/>
            <w:rFonts w:ascii="Arial" w:eastAsia="Segoe UI" w:hAnsi="Arial" w:cs="Arial" w:hint="default"/>
            <w:b w:val="0"/>
            <w:bCs w:val="0"/>
            <w:color w:val="000000"/>
            <w:sz w:val="24"/>
            <w:szCs w:val="24"/>
            <w:u w:val="none"/>
            <w:shd w:val="clear" w:color="auto" w:fill="FFFFFF"/>
          </w:rPr>
          <w:t>1. "Patiesība cilvēkiem dodama tāpat kā</w:t>
        </w:r>
        <w:r>
          <w:rPr>
            <w:rStyle w:val="Hipersaite"/>
            <w:rFonts w:ascii="Arial" w:eastAsia="Segoe UI" w:hAnsi="Arial" w:cs="Arial" w:hint="default"/>
            <w:b w:val="0"/>
            <w:bCs w:val="0"/>
            <w:color w:val="000000"/>
            <w:sz w:val="24"/>
            <w:szCs w:val="24"/>
            <w:u w:val="none"/>
            <w:shd w:val="clear" w:color="auto" w:fill="FFFFFF"/>
          </w:rPr>
          <w:t xml:space="preserve"> zāles, zināmās dozēs. Padomā, vai tik tā nav. Piemēram, strīdā.</w:t>
        </w:r>
      </w:hyperlink>
      <w:r>
        <w:rPr>
          <w:rStyle w:val="Izclums"/>
          <w:rFonts w:ascii="Arial" w:eastAsia="Segoe UI" w:hAnsi="Arial" w:cs="Arial" w:hint="default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"</w:t>
      </w:r>
      <w:r>
        <w:rPr>
          <w:rStyle w:val="Izclums"/>
          <w:rFonts w:ascii="Arial" w:eastAsia="Segoe UI" w:hAnsi="Arial" w:cs="Arial" w:hint="default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  <w:lang w:val="lv-LV"/>
        </w:rPr>
        <w:t xml:space="preserve"> (Aleksandrs Čaks) </w:t>
      </w:r>
    </w:p>
    <w:p w:rsidR="00012A76" w:rsidRDefault="003D259B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  <w:lang w:val="en-US" w:eastAsia="zh-CN" w:bidi="ar"/>
        </w:rPr>
        <w:lastRenderedPageBreak/>
        <w:t>2. </w:t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  <w:lang w:eastAsia="zh-CN" w:bidi="ar"/>
        </w:rPr>
        <w:t>”</w:t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  <w:lang w:val="en-US" w:eastAsia="zh-CN" w:bidi="ar"/>
        </w:rPr>
        <w:t>Sapņo, un tu nebūsi mazs!</w:t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  <w:lang w:eastAsia="zh-CN" w:bidi="ar"/>
        </w:rPr>
        <w:t xml:space="preserve">” </w:t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</w:rPr>
        <w:t>(Aleksandrs Čaks)</w:t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  <w:lang w:val="en-US" w:eastAsia="zh-CN" w:bidi="ar"/>
        </w:rPr>
        <w:br/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  <w:lang w:val="en-US" w:eastAsia="zh-CN" w:bidi="ar"/>
        </w:rPr>
        <w:br/>
        <w:t>3. </w:t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  <w:lang w:eastAsia="zh-CN" w:bidi="ar"/>
        </w:rPr>
        <w:t>”</w:t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  <w:lang w:val="en-US" w:eastAsia="zh-CN" w:bidi="ar"/>
        </w:rPr>
        <w:t>Tie ir − strēlnieki, kuŗu vairs nava</w:t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  <w:lang w:val="en-US" w:eastAsia="zh-CN" w:bidi="ar"/>
        </w:rPr>
        <w:br/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  <w:lang w:eastAsia="zh-CN" w:bidi="ar"/>
        </w:rPr>
        <w:t xml:space="preserve">     </w:t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  <w:lang w:val="en-US" w:eastAsia="zh-CN" w:bidi="ar"/>
        </w:rPr>
        <w:t>Un kuŗu nebūs otrreiz vairs.</w:t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  <w:lang w:val="en-US" w:eastAsia="zh-CN" w:bidi="ar"/>
        </w:rPr>
        <w:br/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  <w:lang w:eastAsia="zh-CN" w:bidi="ar"/>
        </w:rPr>
        <w:t xml:space="preserve">     </w:t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  <w:lang w:val="en-US" w:eastAsia="zh-CN" w:bidi="ar"/>
        </w:rPr>
        <w:t>Tikai viņu mūžīgā slava</w:t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  <w:lang w:val="en-US" w:eastAsia="zh-CN" w:bidi="ar"/>
        </w:rPr>
        <w:br/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  <w:lang w:eastAsia="zh-CN" w:bidi="ar"/>
        </w:rPr>
        <w:t xml:space="preserve">     </w:t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  <w:lang w:val="en-US" w:eastAsia="zh-CN" w:bidi="ar"/>
        </w:rPr>
        <w:t xml:space="preserve">Tautu </w:t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  <w:lang w:val="en-US" w:eastAsia="zh-CN" w:bidi="ar"/>
        </w:rPr>
        <w:t>sargās kā karogs kairs.</w:t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  <w:lang w:eastAsia="zh-CN" w:bidi="ar"/>
        </w:rPr>
        <w:t xml:space="preserve">” </w:t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</w:rPr>
        <w:t>(Aleksandrs Čaks)</w:t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  <w:lang w:val="en-US" w:eastAsia="zh-CN" w:bidi="ar"/>
        </w:rPr>
        <w:br/>
        <w:t xml:space="preserve">4. </w:t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  <w:lang w:eastAsia="zh-CN" w:bidi="ar"/>
        </w:rPr>
        <w:t>“</w:t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  <w:lang w:val="en-US" w:eastAsia="zh-CN" w:bidi="ar"/>
        </w:rPr>
        <w:t>Straujāks, asāks kļuvis mūsu laiks,</w:t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  <w:lang w:val="en-US" w:eastAsia="zh-CN" w:bidi="ar"/>
        </w:rPr>
        <w:br/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  <w:lang w:eastAsia="zh-CN" w:bidi="ar"/>
        </w:rPr>
        <w:t xml:space="preserve">     </w:t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  <w:lang w:val="en-US" w:eastAsia="zh-CN" w:bidi="ar"/>
        </w:rPr>
        <w:t>Mēs priekš viņa esam jau par lēnu.</w:t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  <w:lang w:eastAsia="zh-CN" w:bidi="ar"/>
        </w:rPr>
        <w:t xml:space="preserve">” </w:t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</w:rPr>
        <w:t>(Aleksandrs Čaks)</w:t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  <w:lang w:val="en-US" w:eastAsia="zh-CN" w:bidi="ar"/>
        </w:rPr>
        <w:br/>
        <w:t>5. </w:t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  <w:lang w:eastAsia="zh-CN" w:bidi="ar"/>
        </w:rPr>
        <w:t>”</w:t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  <w:lang w:val="en-US" w:eastAsia="zh-CN" w:bidi="ar"/>
        </w:rPr>
        <w:t>Rīga, mana Rīga</w:t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  <w:lang w:val="en-US" w:eastAsia="zh-CN" w:bidi="ar"/>
        </w:rPr>
        <w:br/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  <w:lang w:eastAsia="zh-CN" w:bidi="ar"/>
        </w:rPr>
        <w:t xml:space="preserve">     </w:t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  <w:lang w:val="en-US" w:eastAsia="zh-CN" w:bidi="ar"/>
        </w:rPr>
        <w:t>Tevi mīlu es,</w:t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  <w:lang w:val="en-US" w:eastAsia="zh-CN" w:bidi="ar"/>
        </w:rPr>
        <w:br/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  <w:lang w:eastAsia="zh-CN" w:bidi="ar"/>
        </w:rPr>
        <w:t xml:space="preserve">     </w:t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  <w:lang w:val="en-US" w:eastAsia="zh-CN" w:bidi="ar"/>
        </w:rPr>
        <w:t>Zelta bezdelīga,</w:t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  <w:lang w:val="en-US" w:eastAsia="zh-CN" w:bidi="ar"/>
        </w:rPr>
        <w:br/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  <w:lang w:eastAsia="zh-CN" w:bidi="ar"/>
        </w:rPr>
        <w:t xml:space="preserve">     </w:t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  <w:lang w:val="en-US" w:eastAsia="zh-CN" w:bidi="ar"/>
        </w:rPr>
        <w:t>Laimes šūpoles</w:t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  <w:lang w:eastAsia="zh-CN" w:bidi="ar"/>
        </w:rPr>
        <w:t xml:space="preserve">.” </w:t>
      </w:r>
      <w:r>
        <w:rPr>
          <w:rStyle w:val="Izclums"/>
          <w:rFonts w:ascii="Arial" w:eastAsia="Segoe UI" w:hAnsi="Arial" w:cs="Arial"/>
          <w:i w:val="0"/>
          <w:iCs w:val="0"/>
          <w:color w:val="000000"/>
          <w:sz w:val="24"/>
          <w:szCs w:val="24"/>
          <w:shd w:val="clear" w:color="auto" w:fill="FFFFFF"/>
        </w:rPr>
        <w:t>(Aleksandrs Čaks)</w:t>
      </w:r>
    </w:p>
    <w:p w:rsidR="00012A76" w:rsidRDefault="003D259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</w:r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lang w:val="en-US" w:eastAsia="zh-CN" w:bidi="ar"/>
        </w:rPr>
        <w:t xml:space="preserve">Konkursa </w:t>
      </w:r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lang w:val="en-US" w:eastAsia="zh-CN" w:bidi="ar"/>
        </w:rPr>
        <w:t>priekšmets</w:t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  <w:t>Dalībnieka/dalībnieces iesniegts oriģināldarbs latviešu valodā (pārspriedums (350–500 vārdu) vai literārs darbs: eseja, vismaz trīs dzejoļu kopa, poēma, vēstule, tēlojums, stāsts, pasaka, miniatūra, skice, viencēliens u. tml.), kura apjoms ir lī</w:t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t>dz 25 lpp. (A4 formāta) datorsalikumā (burtu lielums – 12).</w:t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</w:r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lang w:val="en-US" w:eastAsia="zh-CN" w:bidi="ar"/>
        </w:rPr>
        <w:t>Konkursa norise</w:t>
      </w:r>
    </w:p>
    <w:p w:rsidR="00012A76" w:rsidRDefault="003D259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Konkurss ir atklāts un notiek divās nominācijās – pārspriedums un literārais darbs.</w:t>
      </w:r>
    </w:p>
    <w:p w:rsidR="00012A76" w:rsidRDefault="003D259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Konkursa dalībnieks/dalībniece iesūta vienu iepriekš nepublicētu pārspriedumu vai literāro darb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u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no 2026. gada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5.janvāra līdz 2026. gada 10. martam elektroniski 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Word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formātā, vēstulē norādot: AUTORA UZVĀRDU, VĀRDU_SKOLU (saīsinājums) (e-pasts </w:t>
      </w:r>
      <w:hyperlink r:id="rId13" w:tgtFrame="_blank" w:history="1">
        <w:r>
          <w:rPr>
            <w:rStyle w:val="Hipersaite"/>
            <w:rFonts w:ascii="Arial" w:hAnsi="Arial" w:cs="Arial"/>
            <w:color w:val="000000" w:themeColor="text1"/>
            <w:sz w:val="24"/>
            <w:szCs w:val="24"/>
          </w:rPr>
          <w:t>konkursiem@inbox.lv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>).  Kontakttālrunis: 26883419.</w:t>
      </w:r>
    </w:p>
    <w:p w:rsidR="00012A76" w:rsidRDefault="003D259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Konkurss tiek izsludināts 2026. gada </w:t>
      </w:r>
      <w:r>
        <w:rPr>
          <w:rFonts w:ascii="Arial" w:hAnsi="Arial" w:cs="Arial"/>
          <w:color w:val="000000" w:themeColor="text1"/>
          <w:sz w:val="24"/>
          <w:szCs w:val="24"/>
        </w:rPr>
        <w:t>1</w:t>
      </w:r>
      <w:r>
        <w:rPr>
          <w:rFonts w:ascii="Arial" w:hAnsi="Arial" w:cs="Arial"/>
          <w:color w:val="000000" w:themeColor="text1"/>
          <w:sz w:val="24"/>
          <w:szCs w:val="24"/>
        </w:rPr>
        <w:t>5.janvārī Kuldīgas Tehnoloģiju un tūrisma tehnikumā.</w:t>
      </w:r>
    </w:p>
    <w:p w:rsidR="00012A76" w:rsidRDefault="003D259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Visi darbi, kuri neatbilst konkursa nolikumam un iesniegti pēc noteiktā termiņa, netiek virzīti tālākai vērtēšanai.</w:t>
      </w:r>
    </w:p>
    <w:p w:rsidR="00012A76" w:rsidRDefault="003D259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lastRenderedPageBreak/>
        <w:br/>
      </w:r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lang w:val="en-US" w:eastAsia="zh-CN" w:bidi="ar"/>
        </w:rPr>
        <w:t xml:space="preserve">Prasības darba noformējumam </w:t>
      </w:r>
    </w:p>
    <w:p w:rsidR="00012A76" w:rsidRDefault="003D259B">
      <w:pPr>
        <w:numPr>
          <w:ilvl w:val="0"/>
          <w:numId w:val="5"/>
        </w:numPr>
        <w:spacing w:after="0" w:line="360" w:lineRule="auto"/>
        <w:ind w:left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Konkursam </w:t>
      </w:r>
      <w:r>
        <w:rPr>
          <w:rFonts w:ascii="Arial" w:hAnsi="Arial" w:cs="Arial"/>
          <w:color w:val="000000" w:themeColor="text1"/>
          <w:sz w:val="24"/>
          <w:szCs w:val="24"/>
        </w:rPr>
        <w:t>iesniedzamais darbs tiek veidots datorsalikumā, un tā apjoms nedrīkst pārsniegt 25 lpp. (A4 formāta); burtu lielums – 12, burtu veids –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TimesNewRoman</w:t>
      </w:r>
      <w:r>
        <w:rPr>
          <w:rFonts w:ascii="Arial" w:hAnsi="Arial" w:cs="Arial"/>
          <w:color w:val="000000" w:themeColor="text1"/>
          <w:sz w:val="24"/>
          <w:szCs w:val="24"/>
        </w:rPr>
        <w:t>, rindstarpas – 1,5.</w:t>
      </w:r>
    </w:p>
    <w:p w:rsidR="00012A76" w:rsidRDefault="003D259B">
      <w:pPr>
        <w:numPr>
          <w:ilvl w:val="0"/>
          <w:numId w:val="5"/>
        </w:numPr>
        <w:spacing w:after="0" w:line="360" w:lineRule="auto"/>
        <w:ind w:left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Konkursa darbs var tikt papildināts ar pielikumiem: darba autora paša radītu ilustrācij</w:t>
      </w:r>
      <w:r>
        <w:rPr>
          <w:rFonts w:ascii="Arial" w:hAnsi="Arial" w:cs="Arial"/>
          <w:color w:val="000000" w:themeColor="text1"/>
          <w:sz w:val="24"/>
          <w:szCs w:val="24"/>
        </w:rPr>
        <w:t>u jebkurā tehnikā, video, mūziku u.tml.</w:t>
      </w:r>
    </w:p>
    <w:p w:rsidR="00012A76" w:rsidRDefault="003D259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Konkursa darba sākumā, jānorāda ziņas par autoru (vārds, uzvārds, skola, skolas saīsinājumu obligāti atšifrējot, klase, e-pasts, tālruņa numurs), kā arī skolotāja vārds, uzvārds, e-pasts un tālruņa numurs.</w:t>
      </w:r>
    </w:p>
    <w:p w:rsidR="00012A76" w:rsidRDefault="003D259B">
      <w:pPr>
        <w:spacing w:line="36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</w:r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lang w:val="en-US" w:eastAsia="zh-CN" w:bidi="ar"/>
        </w:rPr>
        <w:t xml:space="preserve">Konkursa </w:t>
      </w:r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lang w:val="en-US" w:eastAsia="zh-CN" w:bidi="ar"/>
        </w:rPr>
        <w:t>darbu izvērtēšana</w:t>
      </w:r>
    </w:p>
    <w:p w:rsidR="00012A76" w:rsidRDefault="003D259B">
      <w:pPr>
        <w:numPr>
          <w:ilvl w:val="0"/>
          <w:numId w:val="6"/>
        </w:numPr>
        <w:spacing w:after="0" w:line="360" w:lineRule="auto"/>
        <w:ind w:left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Darbus pēc iesniegšanas termiņa beigām vērtē konkursa vērtēšanas komisija, ko izveido konkursa organizētāji, tās sastāvā darbojas divi filologi, kā arī pārstāvji no UNESCO LNK un Kuldīgas novada pašvaldības.</w:t>
      </w:r>
    </w:p>
    <w:p w:rsidR="00012A76" w:rsidRDefault="003D259B">
      <w:pPr>
        <w:numPr>
          <w:ilvl w:val="0"/>
          <w:numId w:val="6"/>
        </w:numPr>
        <w:spacing w:after="0" w:line="360" w:lineRule="auto"/>
        <w:ind w:left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Konkursa vērtēšanas komisija n</w:t>
      </w:r>
      <w:r>
        <w:rPr>
          <w:rFonts w:ascii="Arial" w:hAnsi="Arial" w:cs="Arial"/>
          <w:color w:val="000000" w:themeColor="text1"/>
          <w:sz w:val="24"/>
          <w:szCs w:val="24"/>
        </w:rPr>
        <w:t>oteiks divus uzvarētājus – vienu literāro darbu nominācijā, otru – pārsprieduma nominācijā. Katram uzvarētājam tiks piešķirta galvenā balva – „Ezīša kauss”. Komisija uzvarētāju var arī nenominēt.</w:t>
      </w:r>
    </w:p>
    <w:p w:rsidR="00012A76" w:rsidRDefault="003D259B">
      <w:pPr>
        <w:numPr>
          <w:ilvl w:val="0"/>
          <w:numId w:val="6"/>
        </w:numPr>
        <w:spacing w:after="0" w:line="360" w:lineRule="auto"/>
        <w:ind w:left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Komisija noteiks arī trīs laureātus katrā nominācijā, kuri 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aņems atzinības balvas. </w:t>
      </w:r>
    </w:p>
    <w:p w:rsidR="00012A76" w:rsidRDefault="003D259B">
      <w:pPr>
        <w:numPr>
          <w:ilvl w:val="0"/>
          <w:numId w:val="6"/>
        </w:numPr>
        <w:spacing w:after="0" w:line="360" w:lineRule="auto"/>
        <w:ind w:left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Komisija ir tiesīga piešķirt savas simpātiju balvas.</w:t>
      </w:r>
    </w:p>
    <w:p w:rsidR="00012A76" w:rsidRDefault="003D259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</w:r>
      <w:r>
        <w:rPr>
          <w:rFonts w:ascii="Arial" w:eastAsia="SimSun" w:hAnsi="Arial" w:cs="Arial"/>
          <w:color w:val="000000" w:themeColor="text1"/>
          <w:sz w:val="24"/>
          <w:szCs w:val="24"/>
          <w:lang w:eastAsia="zh-CN" w:bidi="ar"/>
        </w:rPr>
        <w:tab/>
      </w:r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lang w:val="en-US" w:eastAsia="zh-CN" w:bidi="ar"/>
        </w:rPr>
        <w:t>Konkursa darbu vērtēšanas kritēriji</w:t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  <w:t>Konkursa vērtēšanas komisija, izvērtējot darbus, ņem vērā šādus kritērijus:</w:t>
      </w:r>
    </w:p>
    <w:p w:rsidR="00012A76" w:rsidRDefault="003D259B">
      <w:pPr>
        <w:numPr>
          <w:ilvl w:val="0"/>
          <w:numId w:val="7"/>
        </w:numPr>
        <w:spacing w:after="0" w:line="360" w:lineRule="auto"/>
        <w:ind w:left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pārsprieduma/ literārā darba atbilstība tematam;</w:t>
      </w:r>
    </w:p>
    <w:p w:rsidR="00012A76" w:rsidRDefault="003D259B">
      <w:pPr>
        <w:numPr>
          <w:ilvl w:val="0"/>
          <w:numId w:val="7"/>
        </w:numPr>
        <w:spacing w:after="0" w:line="360" w:lineRule="auto"/>
        <w:ind w:left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darba </w:t>
      </w:r>
      <w:r>
        <w:rPr>
          <w:rFonts w:ascii="Arial" w:hAnsi="Arial" w:cs="Arial"/>
          <w:color w:val="000000" w:themeColor="text1"/>
          <w:sz w:val="24"/>
          <w:szCs w:val="24"/>
        </w:rPr>
        <w:t>aktualitāte, radošais risinājums un oriģinalitāte;</w:t>
      </w:r>
    </w:p>
    <w:p w:rsidR="00012A76" w:rsidRDefault="003D259B">
      <w:pPr>
        <w:numPr>
          <w:ilvl w:val="0"/>
          <w:numId w:val="7"/>
        </w:numPr>
        <w:spacing w:after="0" w:line="360" w:lineRule="auto"/>
        <w:ind w:left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valodas bagātība un personiskā viedokļa izpausme; </w:t>
      </w:r>
    </w:p>
    <w:p w:rsidR="00012A76" w:rsidRDefault="003D259B">
      <w:pPr>
        <w:numPr>
          <w:ilvl w:val="0"/>
          <w:numId w:val="7"/>
        </w:numPr>
        <w:spacing w:after="0" w:line="360" w:lineRule="auto"/>
        <w:ind w:left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latviešu valodas literāro normu ievērošana; </w:t>
      </w:r>
    </w:p>
    <w:p w:rsidR="00012A76" w:rsidRDefault="003D259B">
      <w:pPr>
        <w:numPr>
          <w:ilvl w:val="0"/>
          <w:numId w:val="7"/>
        </w:numPr>
        <w:spacing w:after="0" w:line="360" w:lineRule="auto"/>
        <w:ind w:left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literārajiem darbiem – mākslinieciskās izteiksmes līdzekļu izmantojums.</w:t>
      </w:r>
    </w:p>
    <w:p w:rsidR="00012A76" w:rsidRDefault="003D259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lastRenderedPageBreak/>
        <w:br/>
      </w:r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lang w:val="en-US" w:eastAsia="zh-CN" w:bidi="ar"/>
        </w:rPr>
        <w:t xml:space="preserve">Konkursa rezultātu paziņošana un </w:t>
      </w:r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lang w:val="en-US" w:eastAsia="zh-CN" w:bidi="ar"/>
        </w:rPr>
        <w:t>uzvarētāju apbalvošana</w:t>
      </w:r>
    </w:p>
    <w:p w:rsidR="00012A76" w:rsidRDefault="003D259B">
      <w:pPr>
        <w:numPr>
          <w:ilvl w:val="0"/>
          <w:numId w:val="8"/>
        </w:numPr>
        <w:spacing w:after="0" w:line="360" w:lineRule="auto"/>
        <w:ind w:left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2026. gada maijā tiks paziņoti rezultāti un notiks uzvarētāju apbalvošana Kuldīgas Tehnoloģiju un tūrisma tehnikumā. Konkursa noslēguma literāro darbu un pārspriedumu lasījumos piedalīsies labāko darbu autori.</w:t>
      </w:r>
    </w:p>
    <w:p w:rsidR="00012A76" w:rsidRDefault="003D259B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Konkursa gaita tiks ats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poguļota Kuldīgas Tehnoloģiju un tūrisma tehnikuma un UNESCO LNK mājaslapā. </w:t>
      </w:r>
    </w:p>
    <w:p w:rsidR="00012A76" w:rsidRDefault="003D259B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Iesniedzot darbu, konkursa dalībnieks/dalībniece apliecina, ka ir tā autors, un atļauj, ka viņa darbs var tikt publicēts Kuldīgas Tehnoloģiju un tūrisma tehnikuma izdotā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pārspriedumu un literāro darbu izdevumā, reģionālajā laikrakstā, Kuldīgas Tehnoloģiju un tūrisma tehnikuma un UNESCO LNK mājaslapā un atrasties tur neierobežotu laiku.</w:t>
      </w:r>
    </w:p>
    <w:p w:rsidR="00012A76" w:rsidRDefault="003D259B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Konkursa rezultāti tiks publicēti interneta vietnē </w:t>
      </w:r>
      <w:hyperlink r:id="rId14" w:tgtFrame="_blank" w:history="1">
        <w:r>
          <w:rPr>
            <w:rStyle w:val="Hipersaite"/>
            <w:rFonts w:ascii="Arial" w:hAnsi="Arial" w:cs="Arial"/>
            <w:color w:val="000000" w:themeColor="text1"/>
            <w:sz w:val="24"/>
            <w:szCs w:val="24"/>
            <w:shd w:val="clear" w:color="auto" w:fill="FFFFFF"/>
          </w:rPr>
          <w:t>www.kuldigastehnikums.lv</w:t>
        </w:r>
      </w:hyperlink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un </w:t>
      </w:r>
      <w:hyperlink r:id="rId15" w:tgtFrame="_blank" w:history="1">
        <w:r>
          <w:rPr>
            <w:rStyle w:val="Hipersaite"/>
            <w:rFonts w:ascii="Arial" w:hAnsi="Arial" w:cs="Arial"/>
            <w:color w:val="000000" w:themeColor="text1"/>
            <w:sz w:val="24"/>
            <w:szCs w:val="24"/>
            <w:shd w:val="clear" w:color="auto" w:fill="FFFFFF"/>
          </w:rPr>
          <w:t>www.unesco.lv</w:t>
        </w:r>
      </w:hyperlink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012A76" w:rsidRDefault="003D259B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Laureāti tiks aicināti uz konkursa noslēguma pasākumu 2026. gada maijā, par ko informāciju saņems personīgi.</w:t>
      </w:r>
    </w:p>
    <w:p w:rsidR="00012A76" w:rsidRDefault="003D259B">
      <w:pPr>
        <w:spacing w:after="0" w:line="360" w:lineRule="auto"/>
        <w:jc w:val="both"/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</w:r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lang w:val="en-US" w:eastAsia="zh-CN" w:bidi="ar"/>
        </w:rPr>
        <w:t>Vērtēšanas komisija:</w:t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</w:r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lang w:val="en-US" w:eastAsia="zh-CN" w:bidi="ar"/>
        </w:rPr>
        <w:t xml:space="preserve">Ilze  </w:t>
      </w:r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lang w:val="en-US" w:eastAsia="zh-CN" w:bidi="ar"/>
        </w:rPr>
        <w:t>Dalbiņa</w:t>
      </w:r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zh-CN" w:bidi="ar"/>
        </w:rPr>
        <w:t>-Sarma</w:t>
      </w:r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t>– UNESCO LNK Izglītības sektora vadītāja</w:t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</w:r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lang w:val="en-US" w:eastAsia="zh-CN" w:bidi="ar"/>
        </w:rPr>
        <w:t>Lilita</w:t>
      </w:r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lang w:val="en-US" w:eastAsia="zh-CN" w:bidi="ar"/>
        </w:rPr>
        <w:t xml:space="preserve"> Mačtama </w:t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t xml:space="preserve">– Kuldīgas novada </w:t>
      </w:r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lang w:val="en-US" w:eastAsia="zh-CN" w:bidi="ar"/>
        </w:rPr>
        <w:t> Izglītības pārvaldes vadītājas vietniece</w:t>
      </w:r>
    </w:p>
    <w:p w:rsidR="00012A76" w:rsidRDefault="003D259B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zh-CN" w:bidi="ar"/>
        </w:rPr>
        <w:t>Līg</w:t>
      </w:r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lang w:val="en-US" w:eastAsia="zh-CN" w:bidi="ar"/>
        </w:rPr>
        <w:t>a S</w:t>
      </w:r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zh-CN" w:bidi="ar"/>
        </w:rPr>
        <w:t>udare</w:t>
      </w:r>
      <w:r>
        <w:rPr>
          <w:rStyle w:val="Izclums"/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lang w:val="en-US" w:eastAsia="zh-CN" w:bidi="ar"/>
        </w:rPr>
        <w:t>–</w:t>
      </w:r>
      <w:r>
        <w:rPr>
          <w:rFonts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sz w:val="24"/>
          <w:szCs w:val="24"/>
          <w:lang w:eastAsia="zh-CN"/>
        </w:rPr>
        <w:t>i</w:t>
      </w:r>
      <w:r>
        <w:rPr>
          <w:rFonts w:ascii="Arial" w:hAnsi="Arial" w:cs="Arial"/>
          <w:sz w:val="24"/>
          <w:szCs w:val="24"/>
        </w:rPr>
        <w:t>zglītības uzņēmuma “Lielvārds” pārstāve, latviešu valodas un literatūras skolotāja</w:t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</w:r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lang w:val="en-US" w:eastAsia="zh-CN" w:bidi="ar"/>
        </w:rPr>
        <w:t xml:space="preserve">Ligita Mežkalne </w:t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t>– dzejniece,</w:t>
      </w:r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lang w:val="en-US" w:eastAsia="zh-CN" w:bidi="ar"/>
        </w:rPr>
        <w:t xml:space="preserve"> Indriķa </w:t>
      </w:r>
      <w:r>
        <w:rPr>
          <w:rStyle w:val="Izclums"/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lang w:val="en-US" w:eastAsia="zh-CN" w:bidi="ar"/>
        </w:rPr>
        <w:t>Zeberiņa</w:t>
      </w:r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lang w:val="en-US" w:eastAsia="zh-CN" w:bidi="ar"/>
        </w:rPr>
        <w:t> Kuldīgas </w:t>
      </w:r>
      <w:r>
        <w:rPr>
          <w:rStyle w:val="Izclums"/>
          <w:rFonts w:ascii="Arial" w:eastAsia="SimSun" w:hAnsi="Arial" w:cs="Arial"/>
          <w:i w:val="0"/>
          <w:iCs w:val="0"/>
          <w:color w:val="000000" w:themeColor="text1"/>
          <w:sz w:val="24"/>
          <w:szCs w:val="24"/>
          <w:shd w:val="clear" w:color="auto" w:fill="FFFFFF"/>
          <w:lang w:val="en-US" w:eastAsia="zh-CN" w:bidi="ar"/>
        </w:rPr>
        <w:t>pamatskolas</w:t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t xml:space="preserve"> </w:t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t xml:space="preserve">latviešu </w:t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  <w:t xml:space="preserve">valodas un literatūras skolotāja  </w:t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lastRenderedPageBreak/>
        <w:br/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</w:r>
      <w:r>
        <w:rPr>
          <w:rFonts w:ascii="Arial" w:eastAsia="SimSun" w:hAnsi="Arial" w:cs="Arial"/>
          <w:color w:val="000000" w:themeColor="text1"/>
          <w:sz w:val="24"/>
          <w:szCs w:val="24"/>
          <w:lang w:val="en-US" w:eastAsia="zh-CN" w:bidi="ar"/>
        </w:rPr>
        <w:br/>
      </w:r>
    </w:p>
    <w:sectPr w:rsidR="00012A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59B" w:rsidRDefault="003D259B">
      <w:pPr>
        <w:spacing w:line="240" w:lineRule="auto"/>
      </w:pPr>
      <w:r>
        <w:separator/>
      </w:r>
    </w:p>
  </w:endnote>
  <w:endnote w:type="continuationSeparator" w:id="0">
    <w:p w:rsidR="003D259B" w:rsidRDefault="003D25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59B" w:rsidRDefault="003D259B">
      <w:pPr>
        <w:spacing w:after="0"/>
      </w:pPr>
      <w:r>
        <w:separator/>
      </w:r>
    </w:p>
  </w:footnote>
  <w:footnote w:type="continuationSeparator" w:id="0">
    <w:p w:rsidR="003D259B" w:rsidRDefault="003D25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D493BDA"/>
    <w:multiLevelType w:val="multilevel"/>
    <w:tmpl w:val="9D493BD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BF2EF54D"/>
    <w:multiLevelType w:val="multilevel"/>
    <w:tmpl w:val="BF2EF54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CF2FFE66"/>
    <w:multiLevelType w:val="multilevel"/>
    <w:tmpl w:val="CF2FFE6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D7749923"/>
    <w:multiLevelType w:val="multilevel"/>
    <w:tmpl w:val="D774992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027DA32"/>
    <w:multiLevelType w:val="multilevel"/>
    <w:tmpl w:val="0027DA3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03C44462"/>
    <w:multiLevelType w:val="multilevel"/>
    <w:tmpl w:val="03C444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0C755EED"/>
    <w:multiLevelType w:val="multilevel"/>
    <w:tmpl w:val="0C755EE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7" w15:restartNumberingAfterBreak="0">
    <w:nsid w:val="5CB83928"/>
    <w:multiLevelType w:val="multilevel"/>
    <w:tmpl w:val="5CB8392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6D979889"/>
    <w:multiLevelType w:val="singleLevel"/>
    <w:tmpl w:val="6D979889"/>
    <w:lvl w:ilvl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4C"/>
    <w:rsid w:val="00000923"/>
    <w:rsid w:val="00006857"/>
    <w:rsid w:val="00006FD5"/>
    <w:rsid w:val="00012A76"/>
    <w:rsid w:val="00047111"/>
    <w:rsid w:val="0005673B"/>
    <w:rsid w:val="0007580E"/>
    <w:rsid w:val="00085002"/>
    <w:rsid w:val="0008775F"/>
    <w:rsid w:val="00091938"/>
    <w:rsid w:val="000C68C2"/>
    <w:rsid w:val="000D3CA3"/>
    <w:rsid w:val="0010573A"/>
    <w:rsid w:val="00154755"/>
    <w:rsid w:val="00157682"/>
    <w:rsid w:val="0017610E"/>
    <w:rsid w:val="00197A54"/>
    <w:rsid w:val="001A290E"/>
    <w:rsid w:val="001A4FA6"/>
    <w:rsid w:val="001E2E48"/>
    <w:rsid w:val="0020325C"/>
    <w:rsid w:val="00225D54"/>
    <w:rsid w:val="002404DA"/>
    <w:rsid w:val="00251784"/>
    <w:rsid w:val="00286F73"/>
    <w:rsid w:val="0029351F"/>
    <w:rsid w:val="00297F47"/>
    <w:rsid w:val="002A2D2D"/>
    <w:rsid w:val="002C0BF7"/>
    <w:rsid w:val="002D6E6C"/>
    <w:rsid w:val="00332ED1"/>
    <w:rsid w:val="003364FC"/>
    <w:rsid w:val="00342FFF"/>
    <w:rsid w:val="00345720"/>
    <w:rsid w:val="00345975"/>
    <w:rsid w:val="003474F8"/>
    <w:rsid w:val="00357FA8"/>
    <w:rsid w:val="00360B80"/>
    <w:rsid w:val="00387A84"/>
    <w:rsid w:val="0039107A"/>
    <w:rsid w:val="003B4923"/>
    <w:rsid w:val="003C14A8"/>
    <w:rsid w:val="003D259B"/>
    <w:rsid w:val="003D3D6C"/>
    <w:rsid w:val="003D653F"/>
    <w:rsid w:val="003E0BEB"/>
    <w:rsid w:val="003E20AD"/>
    <w:rsid w:val="003E59E0"/>
    <w:rsid w:val="003F3D20"/>
    <w:rsid w:val="0042525F"/>
    <w:rsid w:val="00427FD5"/>
    <w:rsid w:val="00445BC7"/>
    <w:rsid w:val="00445F10"/>
    <w:rsid w:val="0044726F"/>
    <w:rsid w:val="00455D47"/>
    <w:rsid w:val="00455F5E"/>
    <w:rsid w:val="004568B1"/>
    <w:rsid w:val="00472B68"/>
    <w:rsid w:val="004B7B84"/>
    <w:rsid w:val="004D01D5"/>
    <w:rsid w:val="005416BB"/>
    <w:rsid w:val="00543BFB"/>
    <w:rsid w:val="005A42B6"/>
    <w:rsid w:val="005B09D2"/>
    <w:rsid w:val="005C58C5"/>
    <w:rsid w:val="005D1AE5"/>
    <w:rsid w:val="005D1E1E"/>
    <w:rsid w:val="005D2505"/>
    <w:rsid w:val="00610BB8"/>
    <w:rsid w:val="006459C6"/>
    <w:rsid w:val="00657B59"/>
    <w:rsid w:val="006608EE"/>
    <w:rsid w:val="0066250B"/>
    <w:rsid w:val="00666984"/>
    <w:rsid w:val="0066719B"/>
    <w:rsid w:val="006959BF"/>
    <w:rsid w:val="006A56C4"/>
    <w:rsid w:val="006B01E9"/>
    <w:rsid w:val="006C7AE9"/>
    <w:rsid w:val="006D19A7"/>
    <w:rsid w:val="006D426F"/>
    <w:rsid w:val="006D575A"/>
    <w:rsid w:val="006F063E"/>
    <w:rsid w:val="007126F3"/>
    <w:rsid w:val="00726F5F"/>
    <w:rsid w:val="00752058"/>
    <w:rsid w:val="007624A5"/>
    <w:rsid w:val="007652BD"/>
    <w:rsid w:val="00781B66"/>
    <w:rsid w:val="007C3154"/>
    <w:rsid w:val="007D0B20"/>
    <w:rsid w:val="007D798B"/>
    <w:rsid w:val="00800868"/>
    <w:rsid w:val="00800DB8"/>
    <w:rsid w:val="00814F9B"/>
    <w:rsid w:val="0082100A"/>
    <w:rsid w:val="00862C60"/>
    <w:rsid w:val="0086566A"/>
    <w:rsid w:val="008901F4"/>
    <w:rsid w:val="008F2242"/>
    <w:rsid w:val="0092060D"/>
    <w:rsid w:val="00931830"/>
    <w:rsid w:val="00941EE1"/>
    <w:rsid w:val="009429EF"/>
    <w:rsid w:val="00971494"/>
    <w:rsid w:val="00976ACB"/>
    <w:rsid w:val="00990820"/>
    <w:rsid w:val="009B6BAA"/>
    <w:rsid w:val="009B6D0A"/>
    <w:rsid w:val="009C1CD1"/>
    <w:rsid w:val="009E118D"/>
    <w:rsid w:val="009F4924"/>
    <w:rsid w:val="00A53B83"/>
    <w:rsid w:val="00A57DA5"/>
    <w:rsid w:val="00A90ADE"/>
    <w:rsid w:val="00AC0AFA"/>
    <w:rsid w:val="00AD221E"/>
    <w:rsid w:val="00AE4A11"/>
    <w:rsid w:val="00B27BEF"/>
    <w:rsid w:val="00B62ECB"/>
    <w:rsid w:val="00B72EE9"/>
    <w:rsid w:val="00B80AB9"/>
    <w:rsid w:val="00B80D63"/>
    <w:rsid w:val="00B90B88"/>
    <w:rsid w:val="00B94E16"/>
    <w:rsid w:val="00B959ED"/>
    <w:rsid w:val="00BA1FDE"/>
    <w:rsid w:val="00BC4DE3"/>
    <w:rsid w:val="00BC7010"/>
    <w:rsid w:val="00BE0F4C"/>
    <w:rsid w:val="00BE59C3"/>
    <w:rsid w:val="00C16871"/>
    <w:rsid w:val="00C43F92"/>
    <w:rsid w:val="00C60916"/>
    <w:rsid w:val="00C647EC"/>
    <w:rsid w:val="00C70F2D"/>
    <w:rsid w:val="00CA322E"/>
    <w:rsid w:val="00CB5648"/>
    <w:rsid w:val="00CC789E"/>
    <w:rsid w:val="00CD3005"/>
    <w:rsid w:val="00D53019"/>
    <w:rsid w:val="00D61638"/>
    <w:rsid w:val="00D63BED"/>
    <w:rsid w:val="00D95F09"/>
    <w:rsid w:val="00DC1ADE"/>
    <w:rsid w:val="00E2212C"/>
    <w:rsid w:val="00E233FC"/>
    <w:rsid w:val="00E336D1"/>
    <w:rsid w:val="00E3375B"/>
    <w:rsid w:val="00E40813"/>
    <w:rsid w:val="00E425EC"/>
    <w:rsid w:val="00E44F91"/>
    <w:rsid w:val="00EA0C11"/>
    <w:rsid w:val="00EC2792"/>
    <w:rsid w:val="00EC6DCF"/>
    <w:rsid w:val="00ED086F"/>
    <w:rsid w:val="00F17856"/>
    <w:rsid w:val="00F178FE"/>
    <w:rsid w:val="00F325D6"/>
    <w:rsid w:val="00F66E4D"/>
    <w:rsid w:val="00F72095"/>
    <w:rsid w:val="00F72CB1"/>
    <w:rsid w:val="00FC0D4A"/>
    <w:rsid w:val="00FD32B9"/>
    <w:rsid w:val="0A21302B"/>
    <w:rsid w:val="1179503C"/>
    <w:rsid w:val="1A960857"/>
    <w:rsid w:val="1B2F5BE0"/>
    <w:rsid w:val="1ECD2CDE"/>
    <w:rsid w:val="3A096116"/>
    <w:rsid w:val="3FFA4A34"/>
    <w:rsid w:val="435B1E6F"/>
    <w:rsid w:val="443E721C"/>
    <w:rsid w:val="49B33476"/>
    <w:rsid w:val="4A806C85"/>
    <w:rsid w:val="4F01373A"/>
    <w:rsid w:val="514D3D51"/>
    <w:rsid w:val="5B767C9D"/>
    <w:rsid w:val="5C207F4E"/>
    <w:rsid w:val="605A121B"/>
    <w:rsid w:val="66AF3628"/>
    <w:rsid w:val="68C96A49"/>
    <w:rsid w:val="79DD0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1AA91-F962-445A-833C-B6950960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Virsraksts2">
    <w:name w:val="heading 2"/>
    <w:next w:val="Parasts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paragraph" w:styleId="Virsraksts3">
    <w:name w:val="heading 3"/>
    <w:basedOn w:val="Parasts"/>
    <w:next w:val="Parasts"/>
    <w:link w:val="Virsraksts3Rakstz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Izclums">
    <w:name w:val="Emphasis"/>
    <w:basedOn w:val="Noklusjumarindkopasfonts"/>
    <w:uiPriority w:val="20"/>
    <w:qFormat/>
    <w:rPr>
      <w:i/>
      <w:iCs/>
    </w:rPr>
  </w:style>
  <w:style w:type="character" w:styleId="Hipersaite">
    <w:name w:val="Hyperlink"/>
    <w:basedOn w:val="Noklusjumarindkopasfonts"/>
    <w:unhideWhenUsed/>
    <w:qFormat/>
    <w:rPr>
      <w:color w:val="0000FF"/>
      <w:u w:val="single"/>
    </w:rPr>
  </w:style>
  <w:style w:type="paragraph" w:styleId="Paraststmeklis">
    <w:name w:val="Normal (Web)"/>
    <w:basedOn w:val="Parasts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zteiksmgs">
    <w:name w:val="Strong"/>
    <w:basedOn w:val="Noklusjumarindkopasfonts"/>
    <w:uiPriority w:val="22"/>
    <w:qFormat/>
    <w:rPr>
      <w:b/>
      <w:bCs/>
    </w:rPr>
  </w:style>
  <w:style w:type="paragraph" w:styleId="Sarakstarindkopa">
    <w:name w:val="List Paragraph"/>
    <w:basedOn w:val="Parasts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Parasts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Noklusjumarindkopasfonts"/>
    <w:qFormat/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Virsraksts3Rakstz">
    <w:name w:val="Virsraksts 3 Rakstz."/>
    <w:basedOn w:val="Noklusjumarindkopasfonts"/>
    <w:link w:val="Virsraksts3"/>
    <w:uiPriority w:val="9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ezatstarpm">
    <w:name w:val="bezatstarpm"/>
    <w:basedOn w:val="Parasts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atstarpm0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onkursiem@inbox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dreads.com/book/show/48499450-tikai-tevi-es-m-l-jis-esm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unesco.lv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kuldigastehnikums.lv" TargetMode="Externa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2C21B-6CCD-4FA6-BAD3-A53FB452C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Zanda</dc:creator>
  <cp:lastModifiedBy>Microsoft konts</cp:lastModifiedBy>
  <cp:revision>2</cp:revision>
  <cp:lastPrinted>2022-11-17T12:58:00Z</cp:lastPrinted>
  <dcterms:created xsi:type="dcterms:W3CDTF">2026-01-15T16:53:00Z</dcterms:created>
  <dcterms:modified xsi:type="dcterms:W3CDTF">2026-01-15T16:53:00Z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1AD0D0052DDF42499688C468FDCDE92C_13</vt:lpwstr>
  </property>
</Properties>
</file>