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FE" w:rsidRPr="00B5537C" w:rsidRDefault="005103CA" w:rsidP="00BE5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Kokizstrādājuma dizains</w:t>
      </w:r>
      <w:r w:rsidR="00BE5819" w:rsidRPr="00B5537C">
        <w:rPr>
          <w:rFonts w:ascii="Times New Roman" w:hAnsi="Times New Roman" w:cs="Times New Roman"/>
          <w:b/>
          <w:sz w:val="28"/>
          <w:szCs w:val="28"/>
        </w:rPr>
        <w:t>.</w:t>
      </w:r>
    </w:p>
    <w:p w:rsidR="00BE5819" w:rsidRDefault="00BE5819" w:rsidP="00BE5819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 xml:space="preserve">Metodiskais materiāls </w:t>
      </w:r>
      <w:r w:rsidRPr="00B5537C">
        <w:rPr>
          <w:rFonts w:ascii="Times New Roman" w:hAnsi="Times New Roman" w:cs="Times New Roman"/>
          <w:b/>
          <w:sz w:val="28"/>
          <w:szCs w:val="28"/>
        </w:rPr>
        <w:t>kokapstrādes tehnoloģijā</w:t>
      </w:r>
      <w:r w:rsidRPr="00B5537C">
        <w:rPr>
          <w:rFonts w:ascii="Times New Roman" w:hAnsi="Times New Roman" w:cs="Times New Roman"/>
          <w:sz w:val="28"/>
          <w:szCs w:val="28"/>
        </w:rPr>
        <w:t>.</w:t>
      </w:r>
    </w:p>
    <w:p w:rsidR="005103CA" w:rsidRPr="005103CA" w:rsidRDefault="005103CA" w:rsidP="00BE5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Jānis Feldbergs</w:t>
      </w:r>
    </w:p>
    <w:p w:rsidR="00BE5819" w:rsidRPr="00B5537C" w:rsidRDefault="00BE5819" w:rsidP="00BE5819">
      <w:pPr>
        <w:rPr>
          <w:rFonts w:ascii="Times New Roman" w:hAnsi="Times New Roman" w:cs="Times New Roman"/>
          <w:sz w:val="28"/>
          <w:szCs w:val="28"/>
        </w:rPr>
      </w:pPr>
    </w:p>
    <w:p w:rsidR="00BE5819" w:rsidRPr="00B5537C" w:rsidRDefault="00BE5819" w:rsidP="00BE5819">
      <w:pPr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b/>
          <w:sz w:val="28"/>
          <w:szCs w:val="28"/>
        </w:rPr>
        <w:t>Ievads:</w:t>
      </w:r>
      <w:proofErr w:type="gramStart"/>
      <w:r w:rsidR="00914E8A" w:rsidRPr="00B55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5537C">
        <w:rPr>
          <w:rFonts w:ascii="Times New Roman" w:hAnsi="Times New Roman" w:cs="Times New Roman"/>
          <w:sz w:val="28"/>
          <w:szCs w:val="28"/>
        </w:rPr>
        <w:t xml:space="preserve">koksne ir viens no visplašāk izmantojamiem dabiskajiem materiāliem. No tās izgatavo mēbeles, dažādus būvniecības izstrādājumus, sporta inventāru, tiltu, kuģu un vagonu konstrukcijas elementus, mūzikas instrumentus, sērkociņus, papīru, dažādus sadzīves priekšmetus. </w:t>
      </w:r>
    </w:p>
    <w:p w:rsidR="001867EA" w:rsidRPr="00B5537C" w:rsidRDefault="001867EA" w:rsidP="001867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 xml:space="preserve">Koksnes plašo izmantojumu nosaka tās ārējais </w:t>
      </w:r>
      <w:r w:rsidR="0056183E" w:rsidRPr="00B5537C">
        <w:rPr>
          <w:rFonts w:ascii="Times New Roman" w:hAnsi="Times New Roman" w:cs="Times New Roman"/>
          <w:sz w:val="28"/>
          <w:szCs w:val="28"/>
        </w:rPr>
        <w:t>izskats</w:t>
      </w:r>
      <w:r w:rsidRPr="00B5537C">
        <w:rPr>
          <w:rFonts w:ascii="Times New Roman" w:hAnsi="Times New Roman" w:cs="Times New Roman"/>
          <w:sz w:val="28"/>
          <w:szCs w:val="28"/>
        </w:rPr>
        <w:t>, vieglums un salīdzinoši augstā stiprība, lab</w:t>
      </w:r>
      <w:r w:rsidR="00914E8A" w:rsidRPr="00B5537C">
        <w:rPr>
          <w:rFonts w:ascii="Times New Roman" w:hAnsi="Times New Roman" w:cs="Times New Roman"/>
          <w:sz w:val="28"/>
          <w:szCs w:val="28"/>
        </w:rPr>
        <w:t>u</w:t>
      </w:r>
      <w:proofErr w:type="gramStart"/>
      <w:r w:rsidR="0056183E">
        <w:rPr>
          <w:rFonts w:ascii="Times New Roman" w:hAnsi="Times New Roman" w:cs="Times New Roman"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5537C">
        <w:rPr>
          <w:rFonts w:ascii="Times New Roman" w:hAnsi="Times New Roman" w:cs="Times New Roman"/>
          <w:sz w:val="28"/>
          <w:szCs w:val="28"/>
        </w:rPr>
        <w:t>apstrādājamība, zema siltumvadāmība un citas pozitīvas īpašības</w:t>
      </w:r>
      <w:r w:rsidR="00914E8A" w:rsidRPr="00B5537C">
        <w:rPr>
          <w:rFonts w:ascii="Times New Roman" w:hAnsi="Times New Roman" w:cs="Times New Roman"/>
          <w:sz w:val="28"/>
          <w:szCs w:val="28"/>
        </w:rPr>
        <w:t>.</w:t>
      </w:r>
    </w:p>
    <w:p w:rsidR="00914E8A" w:rsidRPr="00B5537C" w:rsidRDefault="00914E8A" w:rsidP="001867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 xml:space="preserve">Koksnes mehāniskās apstrādes veidu attīstība bija saistīta ar vispārējo mehānikas progresu un </w:t>
      </w:r>
      <w:r w:rsidR="0056183E" w:rsidRPr="00B5537C">
        <w:rPr>
          <w:rFonts w:ascii="Times New Roman" w:hAnsi="Times New Roman" w:cs="Times New Roman"/>
          <w:sz w:val="28"/>
          <w:szCs w:val="28"/>
        </w:rPr>
        <w:t>pir</w:t>
      </w:r>
      <w:r w:rsidR="0056183E">
        <w:rPr>
          <w:rFonts w:ascii="Times New Roman" w:hAnsi="Times New Roman" w:cs="Times New Roman"/>
          <w:sz w:val="28"/>
          <w:szCs w:val="28"/>
        </w:rPr>
        <w:t xml:space="preserve">mkārt </w:t>
      </w:r>
      <w:r w:rsidRPr="00B5537C">
        <w:rPr>
          <w:rFonts w:ascii="Times New Roman" w:hAnsi="Times New Roman" w:cs="Times New Roman"/>
          <w:sz w:val="28"/>
          <w:szCs w:val="28"/>
        </w:rPr>
        <w:t>ar metalurģijas attīstību: šīs nozares uzņēmumi ražoja metāla kokapstrādes darbagaldiem, izgatavoja zāģus, nažus un citus instrumentus.</w:t>
      </w:r>
    </w:p>
    <w:p w:rsidR="0074764A" w:rsidRPr="00B5537C" w:rsidRDefault="0074764A" w:rsidP="001867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E8A" w:rsidRPr="00B5537C" w:rsidRDefault="006E34B3" w:rsidP="001867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b/>
          <w:sz w:val="28"/>
          <w:szCs w:val="28"/>
        </w:rPr>
        <w:t>Koksnes griešan</w:t>
      </w:r>
      <w:r w:rsidR="00914E8A" w:rsidRPr="00B5537C">
        <w:rPr>
          <w:rFonts w:ascii="Times New Roman" w:hAnsi="Times New Roman" w:cs="Times New Roman"/>
          <w:b/>
          <w:sz w:val="28"/>
          <w:szCs w:val="28"/>
        </w:rPr>
        <w:t xml:space="preserve">as process: </w:t>
      </w:r>
      <w:r w:rsidRPr="00B5537C">
        <w:rPr>
          <w:rFonts w:ascii="Times New Roman" w:hAnsi="Times New Roman" w:cs="Times New Roman"/>
          <w:sz w:val="28"/>
          <w:szCs w:val="28"/>
        </w:rPr>
        <w:t>griešana ir process, kurā notiek saišu saraušana starp koksnes daļiņām noteiktā virzienā ar skaidas veidošanos vai bez tās.</w:t>
      </w:r>
    </w:p>
    <w:p w:rsidR="006E34B3" w:rsidRPr="00B5537C" w:rsidRDefault="006E34B3" w:rsidP="001867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Izšķir trīs griešanas veidus:</w:t>
      </w:r>
    </w:p>
    <w:p w:rsidR="006E34B3" w:rsidRPr="00B5537C" w:rsidRDefault="006E34B3" w:rsidP="006E34B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Griešana ar skaidas noņemšanu(zāģēšana,</w:t>
      </w:r>
      <w:r w:rsidR="00406FB6" w:rsidRPr="00B5537C">
        <w:rPr>
          <w:rFonts w:ascii="Times New Roman" w:hAnsi="Times New Roman" w:cs="Times New Roman"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>ēvelēšana,</w:t>
      </w:r>
      <w:r w:rsidR="00406FB6" w:rsidRPr="00B5537C">
        <w:rPr>
          <w:rFonts w:ascii="Times New Roman" w:hAnsi="Times New Roman" w:cs="Times New Roman"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>frēzēšana,</w:t>
      </w:r>
      <w:r w:rsidR="00406FB6" w:rsidRPr="00B5537C">
        <w:rPr>
          <w:rFonts w:ascii="Times New Roman" w:hAnsi="Times New Roman" w:cs="Times New Roman"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>urbšana,</w:t>
      </w:r>
      <w:r w:rsidR="00406FB6" w:rsidRPr="00B5537C">
        <w:rPr>
          <w:rFonts w:ascii="Times New Roman" w:hAnsi="Times New Roman" w:cs="Times New Roman"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>slīpēšana)</w:t>
      </w:r>
    </w:p>
    <w:p w:rsidR="006E34B3" w:rsidRPr="00B5537C" w:rsidRDefault="006E34B3" w:rsidP="006E34B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Griešana bez skaidas atdalīšanos(lobītā vai drāztā finiera sagriešana ar šķērēm u.c.)</w:t>
      </w:r>
    </w:p>
    <w:p w:rsidR="006E34B3" w:rsidRPr="00B5537C" w:rsidRDefault="006E34B3" w:rsidP="006E34B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Griešana šķiedru virzienā, kas pāriet skaldē</w:t>
      </w:r>
      <w:r w:rsidR="0074764A" w:rsidRPr="00B5537C">
        <w:rPr>
          <w:rFonts w:ascii="Times New Roman" w:hAnsi="Times New Roman" w:cs="Times New Roman"/>
          <w:sz w:val="28"/>
          <w:szCs w:val="28"/>
        </w:rPr>
        <w:t xml:space="preserve"> </w:t>
      </w:r>
      <w:r w:rsidRPr="00B5537C">
        <w:rPr>
          <w:rFonts w:ascii="Times New Roman" w:hAnsi="Times New Roman" w:cs="Times New Roman"/>
          <w:sz w:val="28"/>
          <w:szCs w:val="28"/>
        </w:rPr>
        <w:t>(malkas skaldīšana,</w:t>
      </w:r>
      <w:r w:rsidR="00406FB6" w:rsidRPr="00B5537C">
        <w:rPr>
          <w:rFonts w:ascii="Times New Roman" w:hAnsi="Times New Roman" w:cs="Times New Roman"/>
          <w:sz w:val="28"/>
          <w:szCs w:val="28"/>
        </w:rPr>
        <w:t xml:space="preserve"> jumta skai</w:t>
      </w:r>
      <w:r w:rsidRPr="00B5537C">
        <w:rPr>
          <w:rFonts w:ascii="Times New Roman" w:hAnsi="Times New Roman" w:cs="Times New Roman"/>
          <w:sz w:val="28"/>
          <w:szCs w:val="28"/>
        </w:rPr>
        <w:t>du plēšana)</w:t>
      </w:r>
    </w:p>
    <w:p w:rsidR="006E34B3" w:rsidRPr="00B5537C" w:rsidRDefault="006E34B3" w:rsidP="006E34B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34B3" w:rsidRPr="00B5537C" w:rsidRDefault="006E34B3" w:rsidP="006E34B3">
      <w:pPr>
        <w:pStyle w:val="ListParagraph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Elementārais grieznis ir ķīlis</w:t>
      </w:r>
      <w:r w:rsidR="007434A2" w:rsidRPr="00B5537C">
        <w:rPr>
          <w:rFonts w:ascii="Times New Roman" w:hAnsi="Times New Roman" w:cs="Times New Roman"/>
          <w:sz w:val="28"/>
          <w:szCs w:val="28"/>
        </w:rPr>
        <w:t>. Lai notiktu griešanas process, instruments(ķīlis) ir jāpārvieto attiecībā pret sagatavi vai otrādi. Lai notiktu griešanas process, jābūt divām kustībām:</w:t>
      </w:r>
    </w:p>
    <w:p w:rsidR="0074764A" w:rsidRPr="00B5537C" w:rsidRDefault="0074764A" w:rsidP="0074764A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4764A" w:rsidRPr="00B5537C" w:rsidRDefault="007434A2" w:rsidP="00406FB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Griešanas kustībai</w:t>
      </w:r>
    </w:p>
    <w:p w:rsidR="0074764A" w:rsidRPr="00B5537C" w:rsidRDefault="00406FB6" w:rsidP="0074764A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A20" w:rsidRPr="00B5537C" w:rsidRDefault="00406FB6" w:rsidP="0074764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37C">
        <w:rPr>
          <w:rFonts w:ascii="Times New Roman" w:hAnsi="Times New Roman" w:cs="Times New Roman"/>
          <w:sz w:val="28"/>
          <w:szCs w:val="28"/>
        </w:rPr>
        <w:t>Padeves kustībai</w:t>
      </w:r>
    </w:p>
    <w:p w:rsidR="006A5A20" w:rsidRDefault="006A5A20" w:rsidP="006A5A20">
      <w:pPr>
        <w:spacing w:line="240" w:lineRule="auto"/>
        <w:ind w:left="360"/>
        <w:jc w:val="center"/>
        <w:rPr>
          <w:sz w:val="24"/>
          <w:szCs w:val="24"/>
        </w:rPr>
      </w:pPr>
    </w:p>
    <w:p w:rsidR="006A5A20" w:rsidRPr="00B5537C" w:rsidRDefault="00B5537C" w:rsidP="00B5537C">
      <w:pPr>
        <w:shd w:val="clear" w:color="auto" w:fill="FFFFFF" w:themeFill="background1"/>
        <w:jc w:val="center"/>
      </w:pPr>
      <w:r>
        <w:rPr>
          <w:noProof/>
          <w:lang w:eastAsia="lv-LV"/>
        </w:rPr>
        <w:drawing>
          <wp:inline distT="0" distB="0" distL="0" distR="0">
            <wp:extent cx="5274310" cy="2180407"/>
            <wp:effectExtent l="19050" t="0" r="254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20" w:rsidRPr="00F42721" w:rsidRDefault="00B5537C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42721">
        <w:rPr>
          <w:rFonts w:ascii="Times New Roman" w:hAnsi="Times New Roman" w:cs="Times New Roman"/>
          <w:sz w:val="28"/>
          <w:szCs w:val="28"/>
        </w:rPr>
        <w:t>Koksnes griešana:</w:t>
      </w:r>
    </w:p>
    <w:p w:rsidR="00B5537C" w:rsidRPr="00F42721" w:rsidRDefault="00B5537C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42721">
        <w:rPr>
          <w:rFonts w:ascii="Times New Roman" w:hAnsi="Times New Roman" w:cs="Times New Roman"/>
          <w:sz w:val="28"/>
          <w:szCs w:val="28"/>
        </w:rPr>
        <w:t>a – griežņa elementi; 1- priekšējā plakne;</w:t>
      </w:r>
    </w:p>
    <w:p w:rsidR="00B5537C" w:rsidRPr="00F42721" w:rsidRDefault="00B5537C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42721">
        <w:rPr>
          <w:rFonts w:ascii="Times New Roman" w:hAnsi="Times New Roman" w:cs="Times New Roman"/>
          <w:sz w:val="28"/>
          <w:szCs w:val="28"/>
        </w:rPr>
        <w:t>2- sānu plakne; 3- aizmugures plakne; b- griešanas leņķi</w:t>
      </w:r>
    </w:p>
    <w:p w:rsidR="006A5A20" w:rsidRDefault="006A5A20" w:rsidP="006A5A20">
      <w:pPr>
        <w:spacing w:line="240" w:lineRule="auto"/>
        <w:ind w:left="360"/>
        <w:jc w:val="center"/>
        <w:rPr>
          <w:sz w:val="24"/>
          <w:szCs w:val="24"/>
        </w:rPr>
      </w:pPr>
    </w:p>
    <w:p w:rsidR="00F42721" w:rsidRDefault="00F42721" w:rsidP="006A5A20">
      <w:pPr>
        <w:spacing w:line="240" w:lineRule="auto"/>
        <w:ind w:left="360"/>
        <w:jc w:val="center"/>
        <w:rPr>
          <w:sz w:val="24"/>
          <w:szCs w:val="24"/>
        </w:rPr>
      </w:pPr>
    </w:p>
    <w:p w:rsidR="00F42721" w:rsidRDefault="00F42721" w:rsidP="006A5A20">
      <w:pPr>
        <w:spacing w:line="240" w:lineRule="auto"/>
        <w:ind w:left="360"/>
        <w:jc w:val="center"/>
        <w:rPr>
          <w:sz w:val="24"/>
          <w:szCs w:val="24"/>
        </w:rPr>
      </w:pPr>
    </w:p>
    <w:p w:rsidR="00F42721" w:rsidRDefault="00F42721" w:rsidP="006A5A20">
      <w:pPr>
        <w:spacing w:line="240" w:lineRule="auto"/>
        <w:ind w:left="360"/>
        <w:jc w:val="center"/>
        <w:rPr>
          <w:sz w:val="24"/>
          <w:szCs w:val="24"/>
        </w:rPr>
      </w:pPr>
    </w:p>
    <w:p w:rsidR="00F42721" w:rsidRDefault="00F42721" w:rsidP="006A5A20">
      <w:pPr>
        <w:spacing w:line="24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v-LV"/>
        </w:rPr>
        <w:drawing>
          <wp:inline distT="0" distB="0" distL="0" distR="0">
            <wp:extent cx="5274310" cy="1637397"/>
            <wp:effectExtent l="19050" t="0" r="254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20" w:rsidRDefault="00F42721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Koksnes griešanas veidi:</w:t>
      </w:r>
    </w:p>
    <w:p w:rsidR="00F42721" w:rsidRDefault="00F42721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– atklātā jeb brīvā griešana; b – slēgtā griešana;</w:t>
      </w:r>
    </w:p>
    <w:p w:rsidR="00F42721" w:rsidRDefault="00F42721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grieznis, 2 un3 – apstrādātās virsmas</w:t>
      </w:r>
    </w:p>
    <w:p w:rsidR="00F42721" w:rsidRDefault="00F42721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E4524" w:rsidRDefault="001E4524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E4524" w:rsidRDefault="001E4524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E4524" w:rsidRDefault="001E4524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E4524" w:rsidRDefault="001E4524" w:rsidP="00F4272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E4524" w:rsidRDefault="001E4524" w:rsidP="001E452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>
            <wp:extent cx="5112000" cy="58065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58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24" w:rsidRDefault="001E4524" w:rsidP="001E4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Koksnes griešanas virziens pret šķiedru virzienu:</w:t>
      </w:r>
    </w:p>
    <w:p w:rsidR="001E4524" w:rsidRDefault="001E4524" w:rsidP="001E4524"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griešana perpendikulāri šķiedrām</w:t>
      </w:r>
      <w:r w:rsidR="003C1BDC">
        <w:rPr>
          <w:rFonts w:ascii="Times New Roman" w:hAnsi="Times New Roman" w:cs="Times New Roman"/>
          <w:sz w:val="28"/>
          <w:szCs w:val="28"/>
        </w:rPr>
        <w:t>;</w:t>
      </w:r>
    </w:p>
    <w:p w:rsidR="001E4524" w:rsidRDefault="003C1BDC" w:rsidP="001E4524"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</w:t>
      </w:r>
      <w:r w:rsidR="001E4524">
        <w:rPr>
          <w:rFonts w:ascii="Times New Roman" w:hAnsi="Times New Roman" w:cs="Times New Roman"/>
          <w:sz w:val="28"/>
          <w:szCs w:val="28"/>
        </w:rPr>
        <w:t xml:space="preserve">riešana </w:t>
      </w:r>
      <w:r>
        <w:rPr>
          <w:rFonts w:ascii="Times New Roman" w:hAnsi="Times New Roman" w:cs="Times New Roman"/>
          <w:sz w:val="28"/>
          <w:szCs w:val="28"/>
        </w:rPr>
        <w:t>šķiedru virzienā;</w:t>
      </w:r>
    </w:p>
    <w:p w:rsidR="003C1BDC" w:rsidRDefault="003C1BDC" w:rsidP="001E4524"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griešana šķērsām šķiedrām;</w:t>
      </w:r>
    </w:p>
    <w:p w:rsidR="003C1BDC" w:rsidRDefault="003C1BDC" w:rsidP="001E4524"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šķērsām – sāniski šķiedrām;</w:t>
      </w:r>
    </w:p>
    <w:p w:rsidR="003C1BDC" w:rsidRDefault="003C1BDC" w:rsidP="001E4524"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šķērsām šķiedrai radiālajā virzienā;</w:t>
      </w:r>
    </w:p>
    <w:p w:rsidR="003C1BDC" w:rsidRDefault="003C1BDC" w:rsidP="001E4524"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sāniski – šķiedru virzienā;</w:t>
      </w:r>
    </w:p>
    <w:p w:rsidR="003C1BDC" w:rsidRDefault="003C1BDC" w:rsidP="003C1B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1BDC" w:rsidRDefault="003C1BDC" w:rsidP="003C1BDC">
      <w:pPr>
        <w:rPr>
          <w:rFonts w:ascii="Times New Roman" w:hAnsi="Times New Roman" w:cs="Times New Roman"/>
          <w:sz w:val="28"/>
          <w:szCs w:val="28"/>
        </w:rPr>
      </w:pPr>
      <w:r w:rsidRPr="003C1BDC">
        <w:rPr>
          <w:rFonts w:ascii="Times New Roman" w:hAnsi="Times New Roman" w:cs="Times New Roman"/>
          <w:b/>
          <w:sz w:val="28"/>
          <w:szCs w:val="28"/>
        </w:rPr>
        <w:lastRenderedPageBreak/>
        <w:t>Kokapstrādes instrumenti un darba rīki: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mūsdienās kokapstrādes instrumentu (īpaši griezējinstrumentu) attīstību raksturo to ģeometriskās formas pilnīgošana, arvien plašāka kombinēto instrumentu izmantošana, jaunu uzlabotas kvalitātes</w:t>
      </w:r>
      <w:r w:rsidR="007C0482">
        <w:rPr>
          <w:rFonts w:ascii="Times New Roman" w:hAnsi="Times New Roman" w:cs="Times New Roman"/>
          <w:sz w:val="28"/>
          <w:szCs w:val="28"/>
        </w:rPr>
        <w:t xml:space="preserve"> materiālu izmantošana instrumentu izgatavošanā un to nodilumizturības paaugstināšanā(griežņu termoapstrāde, cietmetāla un bimetāla lietošana, nodilumizturīgu slāņu uzklāšana u.c.) </w:t>
      </w:r>
    </w:p>
    <w:p w:rsidR="007C0482" w:rsidRDefault="007C0482" w:rsidP="003C1BDC">
      <w:pPr>
        <w:rPr>
          <w:rFonts w:ascii="Times New Roman" w:hAnsi="Times New Roman" w:cs="Times New Roman"/>
          <w:sz w:val="28"/>
          <w:szCs w:val="28"/>
        </w:rPr>
      </w:pPr>
    </w:p>
    <w:p w:rsidR="007C0482" w:rsidRDefault="007C0482" w:rsidP="003C1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Griezējinstrumentus koksnes mehāniskajai apstrādei ar kokapstrādes darbagaldiem iedala šādās grupās: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Zāģi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Naži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Frēzes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Urbji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Paplatinātājurbji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Dobšanas un kalšanas instrumenti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Virpu griežņi</w:t>
      </w:r>
    </w:p>
    <w:p w:rsidR="007C0482" w:rsidRDefault="007C0482" w:rsidP="007C048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Abrazīvie instrumenti</w:t>
      </w:r>
    </w:p>
    <w:p w:rsidR="007C0482" w:rsidRDefault="007C0482" w:rsidP="007C0482">
      <w:pPr>
        <w:rPr>
          <w:rFonts w:ascii="Times New Roman" w:hAnsi="Times New Roman" w:cs="Times New Roman"/>
          <w:sz w:val="28"/>
          <w:szCs w:val="28"/>
        </w:rPr>
      </w:pPr>
    </w:p>
    <w:p w:rsidR="007C0482" w:rsidRDefault="00520905" w:rsidP="007C0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Aizzīmēšanas un pārbaudes instrumenti: </w:t>
      </w:r>
      <w:r>
        <w:rPr>
          <w:rFonts w:ascii="Times New Roman" w:hAnsi="Times New Roman" w:cs="Times New Roman"/>
          <w:sz w:val="28"/>
          <w:szCs w:val="28"/>
        </w:rPr>
        <w:t>aizzīmēšana ir svarīgs tehnoloģiskais process kokizstrādājumu izgatavošanā, no kura tiešā mērā ir atkarīga galaizstrādājuma kvalitāte.</w:t>
      </w:r>
    </w:p>
    <w:p w:rsidR="00520905" w:rsidRDefault="00520905" w:rsidP="007C0482">
      <w:pPr>
        <w:rPr>
          <w:rFonts w:ascii="Times New Roman" w:hAnsi="Times New Roman" w:cs="Times New Roman"/>
          <w:sz w:val="28"/>
          <w:szCs w:val="28"/>
        </w:rPr>
      </w:pPr>
    </w:p>
    <w:p w:rsidR="00520905" w:rsidRDefault="00520905" w:rsidP="00520905">
      <w:pPr>
        <w:rPr>
          <w:rFonts w:ascii="Times New Roman" w:hAnsi="Times New Roman" w:cs="Times New Roman"/>
          <w:sz w:val="28"/>
          <w:szCs w:val="28"/>
        </w:rPr>
      </w:pPr>
      <w:r w:rsidRPr="00520905">
        <w:rPr>
          <w:rFonts w:ascii="Times New Roman" w:hAnsi="Times New Roman" w:cs="Times New Roman"/>
          <w:sz w:val="28"/>
          <w:szCs w:val="28"/>
        </w:rPr>
        <w:t>Aizzīmēšanai izmanto šādus instrumentus un palīgierīces:</w:t>
      </w:r>
    </w:p>
    <w:p w:rsidR="00520905" w:rsidRDefault="00520905" w:rsidP="0052090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Metāla </w:t>
      </w:r>
      <w:r w:rsidR="0056183E">
        <w:rPr>
          <w:rFonts w:ascii="Times New Roman" w:hAnsi="Times New Roman" w:cs="Times New Roman"/>
          <w:sz w:val="28"/>
          <w:szCs w:val="28"/>
        </w:rPr>
        <w:t>mērlente</w:t>
      </w:r>
      <w:r>
        <w:rPr>
          <w:rFonts w:ascii="Times New Roman" w:hAnsi="Times New Roman" w:cs="Times New Roman"/>
          <w:sz w:val="28"/>
          <w:szCs w:val="28"/>
        </w:rPr>
        <w:t xml:space="preserve"> – ir pieejami dažādi garumi – 1m</w:t>
      </w:r>
      <w:r w:rsidR="00766B77">
        <w:rPr>
          <w:rFonts w:ascii="Times New Roman" w:hAnsi="Times New Roman" w:cs="Times New Roman"/>
          <w:sz w:val="28"/>
          <w:szCs w:val="28"/>
        </w:rPr>
        <w:t>; 3m; 5m; 10m. Pieļaujamā kļū</w:t>
      </w:r>
      <w:r>
        <w:rPr>
          <w:rFonts w:ascii="Times New Roman" w:hAnsi="Times New Roman" w:cs="Times New Roman"/>
          <w:sz w:val="28"/>
          <w:szCs w:val="28"/>
        </w:rPr>
        <w:t>da 0.5 mm.</w:t>
      </w:r>
    </w:p>
    <w:p w:rsidR="00520905" w:rsidRDefault="00520905" w:rsidP="0052090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Bīdmērs</w:t>
      </w:r>
      <w:r w:rsidR="00766B77">
        <w:rPr>
          <w:rFonts w:ascii="Times New Roman" w:hAnsi="Times New Roman" w:cs="Times New Roman"/>
          <w:sz w:val="28"/>
          <w:szCs w:val="28"/>
        </w:rPr>
        <w:t xml:space="preserve"> – mērījumiem ar precizitāti līdz 0.1 mm.</w:t>
      </w:r>
    </w:p>
    <w:p w:rsidR="00520905" w:rsidRDefault="00520905" w:rsidP="0052090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Leņķmēri</w:t>
      </w:r>
      <w:r w:rsidR="00766B77">
        <w:rPr>
          <w:rFonts w:ascii="Times New Roman" w:hAnsi="Times New Roman" w:cs="Times New Roman"/>
          <w:sz w:val="28"/>
          <w:szCs w:val="28"/>
        </w:rPr>
        <w:t xml:space="preserve"> – taisniem leņķiem (90 grādiem),</w:t>
      </w:r>
      <w:proofErr w:type="gramStart"/>
      <w:r w:rsidR="00766B7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66B77">
        <w:rPr>
          <w:rFonts w:ascii="Times New Roman" w:hAnsi="Times New Roman" w:cs="Times New Roman"/>
          <w:sz w:val="28"/>
          <w:szCs w:val="28"/>
        </w:rPr>
        <w:t>45 grādiem. Tos izgatavo no koka vai metāla un lieto leņķa pārbaudei, atlikšanai un rasēšanai.</w:t>
      </w:r>
    </w:p>
    <w:p w:rsidR="00520905" w:rsidRDefault="00520905" w:rsidP="0052090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Mainleņķa stūrenis</w:t>
      </w:r>
      <w:r w:rsidR="00766B77">
        <w:rPr>
          <w:rFonts w:ascii="Times New Roman" w:hAnsi="Times New Roman" w:cs="Times New Roman"/>
          <w:sz w:val="28"/>
          <w:szCs w:val="28"/>
        </w:rPr>
        <w:t xml:space="preserve"> – dažādu leņķu atlikšanai, pārbaudei un rasēšanai.</w:t>
      </w:r>
    </w:p>
    <w:p w:rsidR="00520905" w:rsidRDefault="00520905" w:rsidP="0052090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Aizzīmēšanas cirkuli</w:t>
      </w:r>
      <w:r w:rsidR="00766B77">
        <w:rPr>
          <w:rFonts w:ascii="Times New Roman" w:hAnsi="Times New Roman" w:cs="Times New Roman"/>
          <w:sz w:val="28"/>
          <w:szCs w:val="28"/>
        </w:rPr>
        <w:t xml:space="preserve"> – riņķa</w:t>
      </w:r>
      <w:proofErr w:type="gramStart"/>
      <w:r w:rsidR="00766B7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66B77">
        <w:rPr>
          <w:rFonts w:ascii="Times New Roman" w:hAnsi="Times New Roman" w:cs="Times New Roman"/>
          <w:sz w:val="28"/>
          <w:szCs w:val="28"/>
        </w:rPr>
        <w:t>līniju uzlikšanai un dalījumu aizzīmēšanai uz kokmateriāliem.</w:t>
      </w:r>
    </w:p>
    <w:p w:rsidR="00520905" w:rsidRDefault="00520905" w:rsidP="0052090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Svītrvilcis</w:t>
      </w:r>
      <w:r w:rsidR="00766B77">
        <w:rPr>
          <w:rFonts w:ascii="Times New Roman" w:hAnsi="Times New Roman" w:cs="Times New Roman"/>
          <w:sz w:val="28"/>
          <w:szCs w:val="28"/>
        </w:rPr>
        <w:t xml:space="preserve"> – izgatavots no koka vai plastmasas. Izmanto paralēlu līniju aizzīmēšanai platumā un biezumā.</w:t>
      </w:r>
    </w:p>
    <w:p w:rsidR="00766B77" w:rsidRPr="000768C0" w:rsidRDefault="00520905" w:rsidP="00766B7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Aizzīmēšanas adata(īlens)</w:t>
      </w:r>
      <w:r w:rsidR="00766B77">
        <w:rPr>
          <w:rFonts w:ascii="Times New Roman" w:hAnsi="Times New Roman" w:cs="Times New Roman"/>
          <w:sz w:val="28"/>
          <w:szCs w:val="28"/>
        </w:rPr>
        <w:t xml:space="preserve"> – izmanto ēvelētu sagatavju vai detaļu aizzīmēšanai.</w:t>
      </w:r>
    </w:p>
    <w:p w:rsidR="00766B77" w:rsidRDefault="00766B77" w:rsidP="00766B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B77" w:rsidRDefault="00766B77" w:rsidP="002C7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>
            <wp:extent cx="5268402" cy="4093535"/>
            <wp:effectExtent l="19050" t="0" r="844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40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C0" w:rsidRDefault="002C7531" w:rsidP="00076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Aizzīmēšanas instrumenti:</w:t>
      </w:r>
    </w:p>
    <w:p w:rsidR="000768C0" w:rsidRDefault="000768C0" w:rsidP="000768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– </w:t>
      </w:r>
      <w:r w:rsidR="0056183E">
        <w:rPr>
          <w:rFonts w:ascii="Times New Roman" w:hAnsi="Times New Roman" w:cs="Times New Roman"/>
          <w:sz w:val="28"/>
          <w:szCs w:val="28"/>
        </w:rPr>
        <w:t>mērlente</w:t>
      </w:r>
      <w:r>
        <w:rPr>
          <w:rFonts w:ascii="Times New Roman" w:hAnsi="Times New Roman" w:cs="Times New Roman"/>
          <w:sz w:val="28"/>
          <w:szCs w:val="28"/>
        </w:rPr>
        <w:t>; b</w:t>
      </w:r>
      <w:r w:rsidR="00561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savāžamais metru mērs; </w:t>
      </w:r>
      <w:r w:rsidR="0056183E">
        <w:rPr>
          <w:rFonts w:ascii="Times New Roman" w:hAnsi="Times New Roman" w:cs="Times New Roman"/>
          <w:sz w:val="28"/>
          <w:szCs w:val="28"/>
        </w:rPr>
        <w:t>c</w:t>
      </w:r>
      <w:proofErr w:type="gramStart"/>
      <w:r w:rsidR="00561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– koka mainleņķa stūrenis;</w:t>
      </w:r>
    </w:p>
    <w:p w:rsidR="000768C0" w:rsidRDefault="000768C0" w:rsidP="000768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C7531">
        <w:rPr>
          <w:rFonts w:ascii="Times New Roman" w:hAnsi="Times New Roman" w:cs="Times New Roman"/>
          <w:sz w:val="28"/>
          <w:szCs w:val="28"/>
        </w:rPr>
        <w:t>– svērtenis; e- trīsstūris-</w:t>
      </w:r>
      <w:r>
        <w:rPr>
          <w:rFonts w:ascii="Times New Roman" w:hAnsi="Times New Roman" w:cs="Times New Roman"/>
          <w:sz w:val="28"/>
          <w:szCs w:val="28"/>
        </w:rPr>
        <w:t xml:space="preserve"> centra </w:t>
      </w:r>
      <w:r w:rsidR="0056183E">
        <w:rPr>
          <w:rFonts w:ascii="Times New Roman" w:hAnsi="Times New Roman" w:cs="Times New Roman"/>
          <w:sz w:val="28"/>
          <w:szCs w:val="28"/>
        </w:rPr>
        <w:t>meklētājs</w:t>
      </w:r>
      <w:r>
        <w:rPr>
          <w:rFonts w:ascii="Times New Roman" w:hAnsi="Times New Roman" w:cs="Times New Roman"/>
          <w:sz w:val="28"/>
          <w:szCs w:val="28"/>
        </w:rPr>
        <w:t>: 1</w:t>
      </w:r>
      <w:r w:rsidR="002C7531">
        <w:rPr>
          <w:rFonts w:ascii="Times New Roman" w:hAnsi="Times New Roman" w:cs="Times New Roman"/>
          <w:sz w:val="28"/>
          <w:szCs w:val="28"/>
        </w:rPr>
        <w:t xml:space="preserve">- cilindriskks priekšmets; 2- lineāls; 3- </w:t>
      </w:r>
      <w:r w:rsidR="0056183E">
        <w:rPr>
          <w:rFonts w:ascii="Times New Roman" w:hAnsi="Times New Roman" w:cs="Times New Roman"/>
          <w:sz w:val="28"/>
          <w:szCs w:val="28"/>
        </w:rPr>
        <w:t>savienotāj plāksne</w:t>
      </w:r>
      <w:r w:rsidR="002C7531">
        <w:rPr>
          <w:rFonts w:ascii="Times New Roman" w:hAnsi="Times New Roman" w:cs="Times New Roman"/>
          <w:sz w:val="28"/>
          <w:szCs w:val="28"/>
        </w:rPr>
        <w:t xml:space="preserve">; 4- trīsstūris; f- stūrenis; g metāla mainleņķa stūrenis; h- līmeņrādis; i- metrmērs- rulete; j- leņķmērs 90 un 135grādiem; k – cirkuļi; l- iekšējais taustmērs; m- svītrenis;n- svītrvilča </w:t>
      </w:r>
    </w:p>
    <w:p w:rsidR="002C7531" w:rsidRPr="000768C0" w:rsidRDefault="002C7531" w:rsidP="000768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ķemmīte; o- svītrvilcis</w:t>
      </w:r>
    </w:p>
    <w:p w:rsidR="000768C0" w:rsidRDefault="000768C0" w:rsidP="00475B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Koksnes zāģēšana ar rokzāģiem: </w:t>
      </w:r>
      <w:r w:rsidR="00475B53">
        <w:rPr>
          <w:rFonts w:ascii="Times New Roman" w:hAnsi="Times New Roman" w:cs="Times New Roman"/>
          <w:sz w:val="28"/>
          <w:szCs w:val="28"/>
        </w:rPr>
        <w:t>zāģēšana ir koksnes griešana, lai iegūtu vajadzīgā izmēra sagataves.</w:t>
      </w:r>
    </w:p>
    <w:p w:rsidR="00465CF0" w:rsidRDefault="00465CF0" w:rsidP="00475B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75B53" w:rsidRDefault="00475B53" w:rsidP="00475B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Rokzāģu pamatsastāvdaļas ir metāla sloksne, kurai vienā vai abās pusēs ir iecirsti zobi un attiecīgas formas rokturis kura forma ir atkarīga no attiecīgās zāģēšanas veida.</w:t>
      </w:r>
    </w:p>
    <w:p w:rsidR="00475B53" w:rsidRDefault="00475B53" w:rsidP="00E42C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2CE3" w:rsidRDefault="00E42CE3" w:rsidP="00E42C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Rokzāģu zobiem ir dažādas formas. Garenzāģēšanai izmanto rokzāģus, kuriem zoba asinājuma leņķis ir 40-50 grādi, šķērszāģēšanai – ar asinājuma leņķi – 60-70</w:t>
      </w:r>
      <w:r w:rsidR="00465CF0">
        <w:rPr>
          <w:rFonts w:ascii="Times New Roman" w:hAnsi="Times New Roman" w:cs="Times New Roman"/>
          <w:sz w:val="28"/>
          <w:szCs w:val="28"/>
        </w:rPr>
        <w:t xml:space="preserve"> grādi, zobiem šajā gadījumā ir vienādmalu trīsstūra forma. Jauktai zāģēšanai un līklīnijas formas kontūru izzāģēšanai izmanto zāģu sloksnes, kuru zobiem ir taisnleņķa trīsstūra forma un asinājuma leņķis ir 50-60 grādi.</w:t>
      </w:r>
    </w:p>
    <w:p w:rsidR="00475B53" w:rsidRDefault="00475B53" w:rsidP="00475B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CF0" w:rsidRDefault="00465CF0" w:rsidP="00475B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B53" w:rsidRDefault="00475B53" w:rsidP="00475B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>
            <wp:extent cx="5274310" cy="1702273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53" w:rsidRDefault="00475B53" w:rsidP="00475B53">
      <w:pPr>
        <w:rPr>
          <w:rFonts w:ascii="Times New Roman" w:hAnsi="Times New Roman" w:cs="Times New Roman"/>
          <w:sz w:val="28"/>
          <w:szCs w:val="28"/>
        </w:rPr>
      </w:pPr>
    </w:p>
    <w:p w:rsidR="00475B53" w:rsidRDefault="00475B53" w:rsidP="00475B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Zāģa sloksnes elementi(a) un zobu profili(b):</w:t>
      </w:r>
    </w:p>
    <w:p w:rsidR="00475B53" w:rsidRDefault="00E42CE3" w:rsidP="00E42CE3">
      <w:pPr>
        <w:pStyle w:val="ListParagraph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garenzāģēšanai;</w:t>
      </w:r>
    </w:p>
    <w:p w:rsidR="00E42CE3" w:rsidRDefault="00E42CE3" w:rsidP="00E42CE3">
      <w:pPr>
        <w:pStyle w:val="ListParagraph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jauktai zāģēšanai;</w:t>
      </w:r>
    </w:p>
    <w:p w:rsidR="00E42CE3" w:rsidRDefault="00E42CE3" w:rsidP="00E42CE3">
      <w:pPr>
        <w:pStyle w:val="ListParagraph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šķērszāģēšanai;</w:t>
      </w:r>
    </w:p>
    <w:p w:rsidR="00E42CE3" w:rsidRDefault="00E42CE3" w:rsidP="00E42CE3">
      <w:pPr>
        <w:pStyle w:val="ListParagraph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Zāģa sloksne; 2- zobu pamatnes līnija;3- zobu virsotne; </w:t>
      </w:r>
    </w:p>
    <w:p w:rsidR="00E42CE3" w:rsidRDefault="00E42CE3" w:rsidP="00E42CE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 zobu paduse; 5- priekšējā skaldne;6- priekšējā griezējšķautne; 7- sānu griezējšķautne; t- zoba </w:t>
      </w:r>
      <w:r w:rsidR="0056183E">
        <w:rPr>
          <w:rFonts w:ascii="Times New Roman" w:hAnsi="Times New Roman" w:cs="Times New Roman"/>
          <w:sz w:val="28"/>
          <w:szCs w:val="28"/>
        </w:rPr>
        <w:t>solis</w:t>
      </w:r>
      <w:r>
        <w:rPr>
          <w:rFonts w:ascii="Times New Roman" w:hAnsi="Times New Roman" w:cs="Times New Roman"/>
          <w:sz w:val="28"/>
          <w:szCs w:val="28"/>
        </w:rPr>
        <w:t>; h- zoba augstums</w:t>
      </w:r>
    </w:p>
    <w:p w:rsidR="00465CF0" w:rsidRDefault="00465CF0" w:rsidP="00E42CE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65CF0" w:rsidRDefault="00465CF0" w:rsidP="00E42CE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65CF0" w:rsidRDefault="00465CF0" w:rsidP="00E42CE3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A3552C" w:rsidRDefault="00A3552C" w:rsidP="00465CF0">
      <w:pPr>
        <w:pStyle w:val="ListParagraph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t>Rokzāģi</w:t>
      </w:r>
    </w:p>
    <w:p w:rsidR="00A3552C" w:rsidRDefault="00A3552C" w:rsidP="00465CF0">
      <w:pPr>
        <w:pStyle w:val="ListParagraph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A3552C" w:rsidRDefault="00465CF0" w:rsidP="00465CF0">
      <w:pPr>
        <w:pStyle w:val="ListParagraph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>
            <wp:extent cx="5707144" cy="4688838"/>
            <wp:effectExtent l="19050" t="0" r="785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8103" cy="468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2C" w:rsidRDefault="00A3552C" w:rsidP="00A3552C"/>
    <w:p w:rsidR="00465CF0" w:rsidRDefault="00A3552C" w:rsidP="00A3552C">
      <w:pPr>
        <w:pStyle w:val="ListParagraph"/>
        <w:numPr>
          <w:ilvl w:val="0"/>
          <w:numId w:val="11"/>
        </w:numPr>
        <w:jc w:val="center"/>
        <w:rPr>
          <w:sz w:val="28"/>
        </w:rPr>
      </w:pPr>
      <w:r>
        <w:rPr>
          <w:sz w:val="28"/>
        </w:rPr>
        <w:t>šķērszāģis – divrocis; b</w:t>
      </w:r>
      <w:r w:rsidR="0056183E">
        <w:rPr>
          <w:sz w:val="28"/>
        </w:rPr>
        <w:t xml:space="preserve"> </w:t>
      </w:r>
      <w:r>
        <w:rPr>
          <w:sz w:val="28"/>
        </w:rPr>
        <w:t>- šķērszāģa – divroča zobu profili un parametri; c</w:t>
      </w:r>
      <w:r w:rsidR="0056183E">
        <w:rPr>
          <w:sz w:val="28"/>
        </w:rPr>
        <w:t xml:space="preserve"> </w:t>
      </w:r>
      <w:r>
        <w:rPr>
          <w:sz w:val="28"/>
        </w:rPr>
        <w:t>- malkas zāģis; d</w:t>
      </w:r>
      <w:r w:rsidR="0056183E">
        <w:rPr>
          <w:sz w:val="28"/>
        </w:rPr>
        <w:t xml:space="preserve"> </w:t>
      </w:r>
      <w:r>
        <w:rPr>
          <w:sz w:val="28"/>
        </w:rPr>
        <w:t>- platais rokzāģis(vienrocis); e</w:t>
      </w:r>
      <w:r w:rsidR="0056183E">
        <w:rPr>
          <w:sz w:val="28"/>
        </w:rPr>
        <w:t xml:space="preserve"> </w:t>
      </w:r>
      <w:r>
        <w:rPr>
          <w:sz w:val="28"/>
        </w:rPr>
        <w:t>- šaurais rokzāģis; f</w:t>
      </w:r>
      <w:r w:rsidR="0056183E">
        <w:rPr>
          <w:sz w:val="28"/>
        </w:rPr>
        <w:t xml:space="preserve"> </w:t>
      </w:r>
      <w:r>
        <w:rPr>
          <w:sz w:val="28"/>
        </w:rPr>
        <w:t>- cietmuguras rokzāģis; g</w:t>
      </w:r>
      <w:r w:rsidR="0056183E">
        <w:rPr>
          <w:sz w:val="28"/>
        </w:rPr>
        <w:t xml:space="preserve"> </w:t>
      </w:r>
      <w:r>
        <w:rPr>
          <w:sz w:val="28"/>
        </w:rPr>
        <w:t>- gropzāģis; h</w:t>
      </w:r>
      <w:r w:rsidR="0056183E">
        <w:rPr>
          <w:sz w:val="28"/>
        </w:rPr>
        <w:t xml:space="preserve"> </w:t>
      </w:r>
      <w:r>
        <w:rPr>
          <w:sz w:val="28"/>
        </w:rPr>
        <w:t>- finierzāģis; i</w:t>
      </w:r>
      <w:r w:rsidR="0056183E">
        <w:rPr>
          <w:sz w:val="28"/>
        </w:rPr>
        <w:t xml:space="preserve"> </w:t>
      </w:r>
      <w:r>
        <w:rPr>
          <w:sz w:val="28"/>
        </w:rPr>
        <w:t>- galdnieka loka zāģu zobu profili: 1</w:t>
      </w:r>
      <w:r w:rsidR="0056183E">
        <w:rPr>
          <w:sz w:val="28"/>
        </w:rPr>
        <w:t xml:space="preserve"> </w:t>
      </w:r>
      <w:r>
        <w:rPr>
          <w:sz w:val="28"/>
        </w:rPr>
        <w:t>- zāģa sloksne; 2</w:t>
      </w:r>
      <w:r w:rsidR="0056183E">
        <w:rPr>
          <w:sz w:val="28"/>
        </w:rPr>
        <w:t xml:space="preserve"> </w:t>
      </w:r>
      <w:r>
        <w:rPr>
          <w:sz w:val="28"/>
        </w:rPr>
        <w:t>- loka gali; 3</w:t>
      </w:r>
      <w:r w:rsidR="0056183E">
        <w:rPr>
          <w:sz w:val="28"/>
        </w:rPr>
        <w:t xml:space="preserve"> </w:t>
      </w:r>
      <w:r>
        <w:rPr>
          <w:sz w:val="28"/>
        </w:rPr>
        <w:t>- zāģa stiegra; 4</w:t>
      </w:r>
      <w:r w:rsidR="0056183E">
        <w:rPr>
          <w:sz w:val="28"/>
        </w:rPr>
        <w:t xml:space="preserve"> </w:t>
      </w:r>
      <w:r>
        <w:rPr>
          <w:sz w:val="28"/>
        </w:rPr>
        <w:t xml:space="preserve">- </w:t>
      </w:r>
      <w:r w:rsidR="0056183E">
        <w:rPr>
          <w:sz w:val="28"/>
        </w:rPr>
        <w:t>vidus līste</w:t>
      </w:r>
      <w:r>
        <w:rPr>
          <w:sz w:val="28"/>
        </w:rPr>
        <w:t>; 5</w:t>
      </w:r>
      <w:r w:rsidR="0056183E">
        <w:rPr>
          <w:sz w:val="28"/>
        </w:rPr>
        <w:t xml:space="preserve"> </w:t>
      </w:r>
      <w:r>
        <w:rPr>
          <w:sz w:val="28"/>
        </w:rPr>
        <w:t>- spriegotājs; 6</w:t>
      </w:r>
      <w:r w:rsidR="0056183E">
        <w:rPr>
          <w:sz w:val="28"/>
        </w:rPr>
        <w:t xml:space="preserve"> </w:t>
      </w:r>
      <w:r>
        <w:rPr>
          <w:sz w:val="28"/>
        </w:rPr>
        <w:t>- rokturi;</w:t>
      </w:r>
      <w:proofErr w:type="gramStart"/>
      <w:r>
        <w:rPr>
          <w:sz w:val="28"/>
        </w:rPr>
        <w:t xml:space="preserve"> </w:t>
      </w:r>
      <w:r w:rsidR="0056183E">
        <w:rPr>
          <w:sz w:val="28"/>
        </w:rPr>
        <w:t xml:space="preserve"> </w:t>
      </w:r>
      <w:proofErr w:type="gramEnd"/>
      <w:r>
        <w:rPr>
          <w:sz w:val="28"/>
        </w:rPr>
        <w:t>j</w:t>
      </w:r>
      <w:r w:rsidR="0056183E">
        <w:rPr>
          <w:sz w:val="28"/>
        </w:rPr>
        <w:t xml:space="preserve"> </w:t>
      </w:r>
      <w:r>
        <w:rPr>
          <w:sz w:val="28"/>
        </w:rPr>
        <w:t xml:space="preserve">- rokzāģu zobu profili. </w:t>
      </w:r>
    </w:p>
    <w:p w:rsidR="005103CA" w:rsidRDefault="005103CA" w:rsidP="005103CA">
      <w:pPr>
        <w:pStyle w:val="ListParagraph"/>
        <w:rPr>
          <w:sz w:val="28"/>
        </w:rPr>
      </w:pPr>
    </w:p>
    <w:p w:rsidR="005103CA" w:rsidRDefault="005103CA" w:rsidP="005103CA">
      <w:pPr>
        <w:pStyle w:val="ListParagraph"/>
        <w:rPr>
          <w:sz w:val="28"/>
        </w:rPr>
      </w:pPr>
    </w:p>
    <w:p w:rsidR="005103CA" w:rsidRPr="00A3552C" w:rsidRDefault="005103CA" w:rsidP="005103CA">
      <w:pPr>
        <w:pStyle w:val="ListParagraph"/>
        <w:rPr>
          <w:sz w:val="28"/>
        </w:rPr>
      </w:pPr>
      <w:r>
        <w:rPr>
          <w:sz w:val="28"/>
        </w:rPr>
        <w:t>Atsauces: „Kokapstrādes tehnoloģija” Maija Grīnberga, 2002</w:t>
      </w:r>
    </w:p>
    <w:sectPr w:rsidR="005103CA" w:rsidRPr="00A3552C" w:rsidSect="005F5F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23505"/>
    <w:multiLevelType w:val="hybridMultilevel"/>
    <w:tmpl w:val="6602BC5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60B2B"/>
    <w:multiLevelType w:val="hybridMultilevel"/>
    <w:tmpl w:val="53041C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04A48"/>
    <w:multiLevelType w:val="hybridMultilevel"/>
    <w:tmpl w:val="4852F4C6"/>
    <w:lvl w:ilvl="0" w:tplc="D23E3F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6C14E1"/>
    <w:multiLevelType w:val="hybridMultilevel"/>
    <w:tmpl w:val="5D7AA2E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B453D"/>
    <w:multiLevelType w:val="hybridMultilevel"/>
    <w:tmpl w:val="6D46981E"/>
    <w:lvl w:ilvl="0" w:tplc="F73695D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F723C"/>
    <w:multiLevelType w:val="hybridMultilevel"/>
    <w:tmpl w:val="7D6C058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61DD3"/>
    <w:multiLevelType w:val="hybridMultilevel"/>
    <w:tmpl w:val="E05470B8"/>
    <w:lvl w:ilvl="0" w:tplc="04260013">
      <w:start w:val="1"/>
      <w:numFmt w:val="upperRoman"/>
      <w:lvlText w:val="%1."/>
      <w:lvlJc w:val="righ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8934C0B"/>
    <w:multiLevelType w:val="hybridMultilevel"/>
    <w:tmpl w:val="06DA48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2F0236"/>
    <w:multiLevelType w:val="hybridMultilevel"/>
    <w:tmpl w:val="A9AA5820"/>
    <w:lvl w:ilvl="0" w:tplc="69C08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AA4161"/>
    <w:multiLevelType w:val="hybridMultilevel"/>
    <w:tmpl w:val="DD0EE67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F64F9C"/>
    <w:multiLevelType w:val="hybridMultilevel"/>
    <w:tmpl w:val="C70A49C4"/>
    <w:lvl w:ilvl="0" w:tplc="04260013">
      <w:start w:val="1"/>
      <w:numFmt w:val="upperRoman"/>
      <w:lvlText w:val="%1."/>
      <w:lvlJc w:val="righ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10"/>
  </w:num>
  <w:num w:numId="9">
    <w:abstractNumId w:val="6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E5819"/>
    <w:rsid w:val="000768C0"/>
    <w:rsid w:val="000C3130"/>
    <w:rsid w:val="001867EA"/>
    <w:rsid w:val="001E4524"/>
    <w:rsid w:val="0022132B"/>
    <w:rsid w:val="002C7531"/>
    <w:rsid w:val="00367ADB"/>
    <w:rsid w:val="003C1BDC"/>
    <w:rsid w:val="00406FB6"/>
    <w:rsid w:val="00465CF0"/>
    <w:rsid w:val="00475B53"/>
    <w:rsid w:val="00486CE8"/>
    <w:rsid w:val="005103CA"/>
    <w:rsid w:val="00520905"/>
    <w:rsid w:val="0056183E"/>
    <w:rsid w:val="005F5FFE"/>
    <w:rsid w:val="006A5A20"/>
    <w:rsid w:val="006E34B3"/>
    <w:rsid w:val="007434A2"/>
    <w:rsid w:val="0074764A"/>
    <w:rsid w:val="00766B77"/>
    <w:rsid w:val="007C0482"/>
    <w:rsid w:val="00914E8A"/>
    <w:rsid w:val="00A3552C"/>
    <w:rsid w:val="00B5537C"/>
    <w:rsid w:val="00BE5819"/>
    <w:rsid w:val="00DD338D"/>
    <w:rsid w:val="00E42CE3"/>
    <w:rsid w:val="00F42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F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4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3321</Words>
  <Characters>1894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2017-07-26T10:48:00Z</dcterms:created>
  <dcterms:modified xsi:type="dcterms:W3CDTF">2017-07-26T10:48:00Z</dcterms:modified>
</cp:coreProperties>
</file>