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8BB" w:rsidRDefault="00AF68BB">
      <w:pPr>
        <w:rPr>
          <w:rFonts w:ascii="Arial Rounded MT Bold" w:hAnsi="Arial Rounded MT Bold"/>
          <w:b/>
          <w:sz w:val="40"/>
          <w:szCs w:val="40"/>
        </w:rPr>
      </w:pPr>
      <w:r>
        <w:rPr>
          <w:rFonts w:ascii="Arial Rounded MT Bold" w:hAnsi="Arial Rounded MT Bold"/>
          <w:b/>
          <w:sz w:val="40"/>
          <w:szCs w:val="40"/>
        </w:rPr>
        <w:t>PIKC Kuld</w:t>
      </w:r>
      <w:r w:rsidRPr="00AF68BB">
        <w:rPr>
          <w:rFonts w:ascii="Calibri" w:hAnsi="Calibri" w:cs="Calibri"/>
          <w:b/>
          <w:sz w:val="40"/>
          <w:szCs w:val="40"/>
        </w:rPr>
        <w:t>ī</w:t>
      </w:r>
      <w:r w:rsidRPr="00AF68BB">
        <w:rPr>
          <w:rFonts w:ascii="Arial Rounded MT Bold" w:hAnsi="Arial Rounded MT Bold"/>
          <w:b/>
          <w:sz w:val="40"/>
          <w:szCs w:val="40"/>
        </w:rPr>
        <w:t>gas tehnolo</w:t>
      </w:r>
      <w:r w:rsidRPr="00AF68BB">
        <w:rPr>
          <w:rFonts w:ascii="Calibri" w:hAnsi="Calibri" w:cs="Calibri"/>
          <w:b/>
          <w:sz w:val="40"/>
          <w:szCs w:val="40"/>
        </w:rPr>
        <w:t>ģ</w:t>
      </w:r>
      <w:r w:rsidRPr="00AF68BB">
        <w:rPr>
          <w:rFonts w:ascii="Arial Rounded MT Bold" w:hAnsi="Arial Rounded MT Bold"/>
          <w:b/>
          <w:sz w:val="40"/>
          <w:szCs w:val="40"/>
        </w:rPr>
        <w:t>iju un t</w:t>
      </w:r>
      <w:r w:rsidRPr="00AF68BB">
        <w:rPr>
          <w:rFonts w:ascii="Calibri" w:hAnsi="Calibri" w:cs="Calibri"/>
          <w:b/>
          <w:sz w:val="40"/>
          <w:szCs w:val="40"/>
        </w:rPr>
        <w:t>ū</w:t>
      </w:r>
      <w:r w:rsidRPr="00AF68BB">
        <w:rPr>
          <w:rFonts w:ascii="Arial Rounded MT Bold" w:hAnsi="Arial Rounded MT Bold"/>
          <w:b/>
          <w:sz w:val="40"/>
          <w:szCs w:val="40"/>
        </w:rPr>
        <w:t>risma tehnikums</w:t>
      </w:r>
    </w:p>
    <w:p w:rsidR="00AF68BB" w:rsidRDefault="00AF68BB">
      <w:pPr>
        <w:rPr>
          <w:rFonts w:ascii="Calibri" w:hAnsi="Calibri"/>
          <w:b/>
          <w:sz w:val="40"/>
          <w:szCs w:val="40"/>
        </w:rPr>
      </w:pPr>
      <w:r>
        <w:rPr>
          <w:rFonts w:ascii="Arial Rounded MT Bold" w:hAnsi="Arial Rounded MT Bold"/>
          <w:b/>
          <w:sz w:val="40"/>
          <w:szCs w:val="40"/>
        </w:rPr>
        <w:t>T</w:t>
      </w:r>
      <w:r>
        <w:rPr>
          <w:rFonts w:ascii="Calibri" w:hAnsi="Calibri"/>
          <w:b/>
          <w:sz w:val="40"/>
          <w:szCs w:val="40"/>
        </w:rPr>
        <w:t>ūrisma informācijas konsultants</w:t>
      </w:r>
    </w:p>
    <w:p w:rsidR="00AF68BB" w:rsidRDefault="00AF68BB">
      <w:pPr>
        <w:rPr>
          <w:rFonts w:ascii="Calibri" w:hAnsi="Calibri"/>
          <w:b/>
          <w:sz w:val="40"/>
          <w:szCs w:val="40"/>
        </w:rPr>
      </w:pPr>
      <w:r>
        <w:rPr>
          <w:rFonts w:ascii="Calibri" w:hAnsi="Calibri"/>
          <w:b/>
          <w:sz w:val="40"/>
          <w:szCs w:val="40"/>
        </w:rPr>
        <w:t>Tirguszinības</w:t>
      </w:r>
    </w:p>
    <w:p w:rsidR="00AF68BB" w:rsidRDefault="00AF68BB">
      <w:pPr>
        <w:rPr>
          <w:rFonts w:ascii="Calibri" w:hAnsi="Calibri"/>
          <w:b/>
          <w:sz w:val="40"/>
          <w:szCs w:val="40"/>
        </w:rPr>
      </w:pPr>
      <w:r>
        <w:rPr>
          <w:rFonts w:ascii="Calibri" w:hAnsi="Calibri"/>
          <w:b/>
          <w:sz w:val="40"/>
          <w:szCs w:val="40"/>
        </w:rPr>
        <w:t>ZANE LASE</w:t>
      </w:r>
    </w:p>
    <w:p w:rsidR="00AF68BB" w:rsidRDefault="00AF68BB" w:rsidP="00AF68BB">
      <w:pPr>
        <w:jc w:val="center"/>
        <w:rPr>
          <w:rFonts w:ascii="Arial Rounded MT Bold" w:hAnsi="Arial Rounded MT Bold"/>
          <w:b/>
          <w:sz w:val="40"/>
          <w:szCs w:val="40"/>
        </w:rPr>
      </w:pPr>
      <w:r w:rsidRPr="00B03AE8">
        <w:rPr>
          <w:rFonts w:ascii="Arial Rounded MT Bold" w:hAnsi="Arial Rounded MT Bold"/>
          <w:b/>
          <w:sz w:val="40"/>
          <w:szCs w:val="40"/>
        </w:rPr>
        <w:t>Uz</w:t>
      </w:r>
      <w:r w:rsidRPr="00B03AE8">
        <w:rPr>
          <w:rFonts w:ascii="Calibri" w:hAnsi="Calibri" w:cs="Calibri"/>
          <w:b/>
          <w:sz w:val="40"/>
          <w:szCs w:val="40"/>
        </w:rPr>
        <w:t>ņē</w:t>
      </w:r>
      <w:r w:rsidRPr="00B03AE8">
        <w:rPr>
          <w:rFonts w:ascii="Arial Rounded MT Bold" w:hAnsi="Arial Rounded MT Bold"/>
          <w:b/>
          <w:sz w:val="40"/>
          <w:szCs w:val="40"/>
        </w:rPr>
        <w:t>muma tiešo un netiešo konkurentu atkl</w:t>
      </w:r>
      <w:r w:rsidRPr="00B03AE8">
        <w:rPr>
          <w:rFonts w:ascii="Calibri" w:hAnsi="Calibri" w:cs="Calibri"/>
          <w:b/>
          <w:sz w:val="40"/>
          <w:szCs w:val="40"/>
        </w:rPr>
        <w:t>ā</w:t>
      </w:r>
      <w:r w:rsidRPr="00B03AE8">
        <w:rPr>
          <w:rFonts w:ascii="Arial Rounded MT Bold" w:hAnsi="Arial Rounded MT Bold" w:cs="Arial Rounded MT Bold"/>
          <w:b/>
          <w:sz w:val="40"/>
          <w:szCs w:val="40"/>
        </w:rPr>
        <w:t>š</w:t>
      </w:r>
      <w:r w:rsidRPr="00B03AE8">
        <w:rPr>
          <w:rFonts w:ascii="Arial Rounded MT Bold" w:hAnsi="Arial Rounded MT Bold"/>
          <w:b/>
          <w:sz w:val="40"/>
          <w:szCs w:val="40"/>
        </w:rPr>
        <w:t>ana</w:t>
      </w:r>
    </w:p>
    <w:p w:rsidR="00AF68BB" w:rsidRDefault="00AF68BB">
      <w:pPr>
        <w:rPr>
          <w:rFonts w:ascii="Arial Rounded MT Bold" w:hAnsi="Arial Rounded MT Bold"/>
          <w:b/>
          <w:sz w:val="40"/>
          <w:szCs w:val="40"/>
        </w:rPr>
      </w:pPr>
      <w:r>
        <w:rPr>
          <w:rFonts w:ascii="Arial Rounded MT Bold" w:hAnsi="Arial Rounded MT Bold"/>
          <w:b/>
          <w:sz w:val="40"/>
          <w:szCs w:val="40"/>
        </w:rPr>
        <w:br w:type="page"/>
      </w:r>
    </w:p>
    <w:p w:rsidR="00BB5E8C" w:rsidRPr="00B03AE8" w:rsidRDefault="00B03AE8" w:rsidP="00B03AE8">
      <w:pPr>
        <w:jc w:val="center"/>
        <w:rPr>
          <w:rFonts w:ascii="Arial Rounded MT Bold" w:hAnsi="Arial Rounded MT Bold"/>
          <w:b/>
          <w:sz w:val="40"/>
          <w:szCs w:val="40"/>
        </w:rPr>
      </w:pPr>
      <w:bookmarkStart w:id="0" w:name="_GoBack"/>
      <w:bookmarkEnd w:id="0"/>
      <w:r w:rsidRPr="00B03AE8">
        <w:rPr>
          <w:rFonts w:ascii="Arial Rounded MT Bold" w:hAnsi="Arial Rounded MT Bold"/>
          <w:b/>
          <w:sz w:val="40"/>
          <w:szCs w:val="40"/>
        </w:rPr>
        <w:lastRenderedPageBreak/>
        <w:t>Uz</w:t>
      </w:r>
      <w:r w:rsidRPr="00B03AE8">
        <w:rPr>
          <w:rFonts w:ascii="Calibri" w:hAnsi="Calibri" w:cs="Calibri"/>
          <w:b/>
          <w:sz w:val="40"/>
          <w:szCs w:val="40"/>
        </w:rPr>
        <w:t>ņē</w:t>
      </w:r>
      <w:r w:rsidRPr="00B03AE8">
        <w:rPr>
          <w:rFonts w:ascii="Arial Rounded MT Bold" w:hAnsi="Arial Rounded MT Bold"/>
          <w:b/>
          <w:sz w:val="40"/>
          <w:szCs w:val="40"/>
        </w:rPr>
        <w:t>muma tiešo un netiešo konkurentu atkl</w:t>
      </w:r>
      <w:r w:rsidRPr="00B03AE8">
        <w:rPr>
          <w:rFonts w:ascii="Calibri" w:hAnsi="Calibri" w:cs="Calibri"/>
          <w:b/>
          <w:sz w:val="40"/>
          <w:szCs w:val="40"/>
        </w:rPr>
        <w:t>ā</w:t>
      </w:r>
      <w:r w:rsidRPr="00B03AE8">
        <w:rPr>
          <w:rFonts w:ascii="Arial Rounded MT Bold" w:hAnsi="Arial Rounded MT Bold" w:cs="Arial Rounded MT Bold"/>
          <w:b/>
          <w:sz w:val="40"/>
          <w:szCs w:val="40"/>
        </w:rPr>
        <w:t>š</w:t>
      </w:r>
      <w:r w:rsidRPr="00B03AE8">
        <w:rPr>
          <w:rFonts w:ascii="Arial Rounded MT Bold" w:hAnsi="Arial Rounded MT Bold"/>
          <w:b/>
          <w:sz w:val="40"/>
          <w:szCs w:val="40"/>
        </w:rPr>
        <w:t>ana</w:t>
      </w:r>
    </w:p>
    <w:p w:rsidR="00B03AE8" w:rsidRDefault="00AF68BB">
      <w:r>
        <w:rPr>
          <w:noProof/>
          <w:lang w:eastAsia="lv-LV"/>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 o:spid="_x0000_s1026" type="#_x0000_t68" style="position:absolute;margin-left:273pt;margin-top:18.75pt;width:11.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" adj="8526" fillcolor="#5b9bd5 [3204]" strokecolor="#1f4d78 [1604]" strokeweight="1pt"/>
        </w:pict>
      </w:r>
      <w:r w:rsidR="00B03AE8">
        <w:t xml:space="preserve">1.Kas ietilpst 5 tuvāko konkurentu skaitā? </w:t>
      </w:r>
    </w:p>
    <w:p w:rsidR="00B03AE8" w:rsidRDefault="00AF68BB">
      <w:r>
        <w:rPr>
          <w:noProof/>
          <w:lang w:eastAsia="lv-LV"/>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6" o:spid="_x0000_s1029" type="#_x0000_t69" style="position:absolute;margin-left:189pt;margin-top:2.3pt;width:14.2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" adj="2728" fillcolor="#5b9bd5 [3204]" strokecolor="#1f4d78 [1604]" strokeweight="1pt"/>
        </w:pict>
      </w:r>
      <w:r>
        <w:rPr>
          <w:noProof/>
          <w:lang w:eastAsia="lv-LV"/>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8" type="#_x0000_t67" style="position:absolute;margin-left:352.5pt;margin-top:.8pt;width:11.2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" adj="14850" fillcolor="#5b9bd5 [3204]" strokecolor="#1f4d78 [1604]" strokeweight="1pt"/>
        </w:pict>
      </w:r>
      <w:r w:rsidR="00B03AE8">
        <w:t>2.Kāds ir viņu darījumu stāvoklis: stabils -         augšupejošs -         , lejupslīdošs          ?</w:t>
      </w:r>
    </w:p>
    <w:tbl>
      <w:tblPr>
        <w:tblStyle w:val="TableGrid"/>
        <w:tblW w:w="0" w:type="auto"/>
        <w:tblLook w:val="04A0" w:firstRow="1" w:lastRow="0" w:firstColumn="1" w:lastColumn="0" w:noHBand="0" w:noVBand="1"/>
      </w:tblPr>
      <w:tblGrid>
        <w:gridCol w:w="562"/>
        <w:gridCol w:w="6521"/>
        <w:gridCol w:w="1213"/>
      </w:tblGrid>
      <w:tr w:rsidR="00B03AE8" w:rsidRPr="00B03AE8" w:rsidTr="00B03AE8">
        <w:tc>
          <w:tcPr>
            <w:tcW w:w="562" w:type="dxa"/>
          </w:tcPr>
          <w:p w:rsidR="00B03AE8" w:rsidRPr="00B03AE8" w:rsidRDefault="00B03AE8" w:rsidP="00B03AE8">
            <w:pPr>
              <w:jc w:val="center"/>
              <w:rPr>
                <w:b/>
                <w:sz w:val="24"/>
                <w:szCs w:val="24"/>
              </w:rPr>
            </w:pPr>
            <w:r w:rsidRPr="00B03AE8">
              <w:rPr>
                <w:b/>
                <w:sz w:val="24"/>
                <w:szCs w:val="24"/>
              </w:rPr>
              <w:t>Nr.</w:t>
            </w:r>
          </w:p>
        </w:tc>
        <w:tc>
          <w:tcPr>
            <w:tcW w:w="6521" w:type="dxa"/>
          </w:tcPr>
          <w:p w:rsidR="00B03AE8" w:rsidRPr="00B03AE8" w:rsidRDefault="00B03AE8" w:rsidP="00B03AE8">
            <w:pPr>
              <w:jc w:val="center"/>
              <w:rPr>
                <w:b/>
                <w:sz w:val="24"/>
                <w:szCs w:val="24"/>
              </w:rPr>
            </w:pPr>
            <w:r w:rsidRPr="00B03AE8">
              <w:rPr>
                <w:b/>
                <w:sz w:val="24"/>
                <w:szCs w:val="24"/>
              </w:rPr>
              <w:t>Uzņēmums</w:t>
            </w:r>
          </w:p>
        </w:tc>
        <w:tc>
          <w:tcPr>
            <w:tcW w:w="1213" w:type="dxa"/>
          </w:tcPr>
          <w:p w:rsidR="00B03AE8" w:rsidRPr="00B03AE8" w:rsidRDefault="00B03AE8" w:rsidP="00B03AE8">
            <w:pPr>
              <w:jc w:val="center"/>
              <w:rPr>
                <w:b/>
                <w:sz w:val="24"/>
                <w:szCs w:val="24"/>
              </w:rPr>
            </w:pPr>
            <w:r w:rsidRPr="00B03AE8">
              <w:rPr>
                <w:b/>
                <w:sz w:val="24"/>
                <w:szCs w:val="24"/>
              </w:rPr>
              <w:t>Darījumi</w:t>
            </w:r>
          </w:p>
        </w:tc>
      </w:tr>
      <w:tr w:rsidR="00B03AE8" w:rsidRPr="00B03AE8" w:rsidTr="00B03AE8">
        <w:tc>
          <w:tcPr>
            <w:tcW w:w="562" w:type="dxa"/>
          </w:tcPr>
          <w:p w:rsidR="00B03AE8" w:rsidRPr="00B03AE8" w:rsidRDefault="00B03AE8">
            <w:pPr>
              <w:rPr>
                <w:sz w:val="24"/>
                <w:szCs w:val="24"/>
              </w:rPr>
            </w:pPr>
            <w:r w:rsidRPr="00B03AE8">
              <w:rPr>
                <w:sz w:val="24"/>
                <w:szCs w:val="24"/>
              </w:rPr>
              <w:t>1</w:t>
            </w:r>
          </w:p>
        </w:tc>
        <w:tc>
          <w:tcPr>
            <w:tcW w:w="6521" w:type="dxa"/>
          </w:tcPr>
          <w:p w:rsidR="00B03AE8" w:rsidRDefault="00B03AE8">
            <w:pPr>
              <w:rPr>
                <w:sz w:val="24"/>
                <w:szCs w:val="24"/>
              </w:rPr>
            </w:pPr>
          </w:p>
          <w:p w:rsidR="00B03AE8" w:rsidRPr="00B03AE8" w:rsidRDefault="00B03AE8">
            <w:pPr>
              <w:rPr>
                <w:sz w:val="24"/>
                <w:szCs w:val="24"/>
              </w:rPr>
            </w:pPr>
          </w:p>
        </w:tc>
        <w:tc>
          <w:tcPr>
            <w:tcW w:w="1213" w:type="dxa"/>
          </w:tcPr>
          <w:p w:rsidR="00B03AE8" w:rsidRPr="00B03AE8" w:rsidRDefault="00B03AE8">
            <w:pPr>
              <w:rPr>
                <w:sz w:val="24"/>
                <w:szCs w:val="24"/>
              </w:rPr>
            </w:pPr>
          </w:p>
        </w:tc>
      </w:tr>
      <w:tr w:rsidR="00B03AE8" w:rsidRPr="00B03AE8" w:rsidTr="00B03AE8">
        <w:tc>
          <w:tcPr>
            <w:tcW w:w="562" w:type="dxa"/>
          </w:tcPr>
          <w:p w:rsidR="00B03AE8" w:rsidRPr="00B03AE8" w:rsidRDefault="00B03AE8">
            <w:pPr>
              <w:rPr>
                <w:sz w:val="24"/>
                <w:szCs w:val="24"/>
              </w:rPr>
            </w:pPr>
            <w:r w:rsidRPr="00B03AE8">
              <w:rPr>
                <w:sz w:val="24"/>
                <w:szCs w:val="24"/>
              </w:rPr>
              <w:t>2</w:t>
            </w:r>
          </w:p>
        </w:tc>
        <w:tc>
          <w:tcPr>
            <w:tcW w:w="6521" w:type="dxa"/>
          </w:tcPr>
          <w:p w:rsidR="00B03AE8" w:rsidRDefault="00B03AE8">
            <w:pPr>
              <w:rPr>
                <w:sz w:val="24"/>
                <w:szCs w:val="24"/>
              </w:rPr>
            </w:pPr>
          </w:p>
          <w:p w:rsidR="00B03AE8" w:rsidRPr="00B03AE8" w:rsidRDefault="00B03AE8">
            <w:pPr>
              <w:rPr>
                <w:sz w:val="24"/>
                <w:szCs w:val="24"/>
              </w:rPr>
            </w:pPr>
          </w:p>
        </w:tc>
        <w:tc>
          <w:tcPr>
            <w:tcW w:w="1213" w:type="dxa"/>
          </w:tcPr>
          <w:p w:rsidR="00B03AE8" w:rsidRPr="00B03AE8" w:rsidRDefault="00B03AE8">
            <w:pPr>
              <w:rPr>
                <w:sz w:val="24"/>
                <w:szCs w:val="24"/>
              </w:rPr>
            </w:pPr>
          </w:p>
        </w:tc>
      </w:tr>
      <w:tr w:rsidR="00B03AE8" w:rsidRPr="00B03AE8" w:rsidTr="00B03AE8">
        <w:tc>
          <w:tcPr>
            <w:tcW w:w="562" w:type="dxa"/>
          </w:tcPr>
          <w:p w:rsidR="00B03AE8" w:rsidRPr="00B03AE8" w:rsidRDefault="00B03AE8">
            <w:pPr>
              <w:rPr>
                <w:sz w:val="24"/>
                <w:szCs w:val="24"/>
              </w:rPr>
            </w:pPr>
            <w:r w:rsidRPr="00B03AE8">
              <w:rPr>
                <w:sz w:val="24"/>
                <w:szCs w:val="24"/>
              </w:rPr>
              <w:t>3</w:t>
            </w:r>
          </w:p>
        </w:tc>
        <w:tc>
          <w:tcPr>
            <w:tcW w:w="6521" w:type="dxa"/>
          </w:tcPr>
          <w:p w:rsidR="00B03AE8" w:rsidRDefault="00B03AE8">
            <w:pPr>
              <w:rPr>
                <w:sz w:val="24"/>
                <w:szCs w:val="24"/>
              </w:rPr>
            </w:pPr>
          </w:p>
          <w:p w:rsidR="00B03AE8" w:rsidRPr="00B03AE8" w:rsidRDefault="00B03AE8">
            <w:pPr>
              <w:rPr>
                <w:sz w:val="24"/>
                <w:szCs w:val="24"/>
              </w:rPr>
            </w:pPr>
          </w:p>
        </w:tc>
        <w:tc>
          <w:tcPr>
            <w:tcW w:w="1213" w:type="dxa"/>
          </w:tcPr>
          <w:p w:rsidR="00B03AE8" w:rsidRPr="00B03AE8" w:rsidRDefault="00B03AE8">
            <w:pPr>
              <w:rPr>
                <w:sz w:val="24"/>
                <w:szCs w:val="24"/>
              </w:rPr>
            </w:pPr>
          </w:p>
        </w:tc>
      </w:tr>
      <w:tr w:rsidR="00B03AE8" w:rsidRPr="00B03AE8" w:rsidTr="00B03AE8">
        <w:tc>
          <w:tcPr>
            <w:tcW w:w="562" w:type="dxa"/>
          </w:tcPr>
          <w:p w:rsidR="00B03AE8" w:rsidRPr="00B03AE8" w:rsidRDefault="00B03AE8">
            <w:pPr>
              <w:rPr>
                <w:sz w:val="24"/>
                <w:szCs w:val="24"/>
              </w:rPr>
            </w:pPr>
            <w:r w:rsidRPr="00B03AE8">
              <w:rPr>
                <w:sz w:val="24"/>
                <w:szCs w:val="24"/>
              </w:rPr>
              <w:t>4</w:t>
            </w:r>
          </w:p>
        </w:tc>
        <w:tc>
          <w:tcPr>
            <w:tcW w:w="6521" w:type="dxa"/>
          </w:tcPr>
          <w:p w:rsidR="00B03AE8" w:rsidRDefault="00B03AE8">
            <w:pPr>
              <w:rPr>
                <w:sz w:val="24"/>
                <w:szCs w:val="24"/>
              </w:rPr>
            </w:pPr>
          </w:p>
          <w:p w:rsidR="00B03AE8" w:rsidRPr="00B03AE8" w:rsidRDefault="00B03AE8">
            <w:pPr>
              <w:rPr>
                <w:sz w:val="24"/>
                <w:szCs w:val="24"/>
              </w:rPr>
            </w:pPr>
          </w:p>
        </w:tc>
        <w:tc>
          <w:tcPr>
            <w:tcW w:w="1213" w:type="dxa"/>
          </w:tcPr>
          <w:p w:rsidR="00B03AE8" w:rsidRPr="00B03AE8" w:rsidRDefault="00B03AE8">
            <w:pPr>
              <w:rPr>
                <w:sz w:val="24"/>
                <w:szCs w:val="24"/>
              </w:rPr>
            </w:pPr>
          </w:p>
        </w:tc>
      </w:tr>
      <w:tr w:rsidR="00B03AE8" w:rsidRPr="00B03AE8" w:rsidTr="00B03AE8">
        <w:tc>
          <w:tcPr>
            <w:tcW w:w="562" w:type="dxa"/>
          </w:tcPr>
          <w:p w:rsidR="00B03AE8" w:rsidRPr="00B03AE8" w:rsidRDefault="00B03AE8">
            <w:pPr>
              <w:rPr>
                <w:sz w:val="24"/>
                <w:szCs w:val="24"/>
              </w:rPr>
            </w:pPr>
            <w:r w:rsidRPr="00B03AE8">
              <w:rPr>
                <w:sz w:val="24"/>
                <w:szCs w:val="24"/>
              </w:rPr>
              <w:t>5</w:t>
            </w:r>
          </w:p>
        </w:tc>
        <w:tc>
          <w:tcPr>
            <w:tcW w:w="6521" w:type="dxa"/>
          </w:tcPr>
          <w:p w:rsidR="00B03AE8" w:rsidRDefault="00B03AE8">
            <w:pPr>
              <w:rPr>
                <w:sz w:val="24"/>
                <w:szCs w:val="24"/>
              </w:rPr>
            </w:pPr>
          </w:p>
          <w:p w:rsidR="00B03AE8" w:rsidRPr="00B03AE8" w:rsidRDefault="00B03AE8">
            <w:pPr>
              <w:rPr>
                <w:sz w:val="24"/>
                <w:szCs w:val="24"/>
              </w:rPr>
            </w:pPr>
          </w:p>
        </w:tc>
        <w:tc>
          <w:tcPr>
            <w:tcW w:w="1213" w:type="dxa"/>
          </w:tcPr>
          <w:p w:rsidR="00B03AE8" w:rsidRPr="00B03AE8" w:rsidRDefault="00B03AE8">
            <w:pPr>
              <w:rPr>
                <w:sz w:val="24"/>
                <w:szCs w:val="24"/>
              </w:rPr>
            </w:pPr>
          </w:p>
        </w:tc>
      </w:tr>
    </w:tbl>
    <w:p w:rsidR="00B03AE8" w:rsidRDefault="00B03AE8"/>
    <w:p w:rsidR="00B03AE8" w:rsidRDefault="00B03AE8">
      <w:r>
        <w:t>3.Kādā ziņā viņu darbība ir līdzīga Jūsējai?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3AE8" w:rsidRDefault="00B03AE8">
      <w:r>
        <w:t>4.Kā Jūs cerat viņus pārspēt?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3AE8" w:rsidRDefault="00B03AE8">
      <w:pPr>
        <w:rPr>
          <w:b/>
          <w:i/>
        </w:rPr>
      </w:pPr>
      <w:r w:rsidRPr="00B03AE8">
        <w:rPr>
          <w:b/>
          <w:i/>
        </w:rPr>
        <w:t>Konkurences darbības detalizēta analīze var likt izdarīt korekcijas pašreizējā darbībā, lai sekmīgi ar viņiem sacenstos. Tipiska kļūda ir mēģinājums iekļūt piesātinātā tirgū. Konkurences tipiskās cīņas metodes cenu jomā ir PIEDĀVĀTO PREČU UN PAKALPOJUMU KVALITĀTES DIFERENCĒŠANA  un PAPILDPAKALPOJUMU PIEDĀVĀJUMU METODE.</w:t>
      </w:r>
    </w:p>
    <w:p w:rsidR="003066E0" w:rsidRPr="003066E0" w:rsidRDefault="003066E0">
      <w:pPr>
        <w:rPr>
          <w:u w:val="single"/>
        </w:rPr>
      </w:pPr>
      <w:r w:rsidRPr="003066E0">
        <w:rPr>
          <w:u w:val="single"/>
        </w:rPr>
        <w:t>UZDEVUMS</w:t>
      </w:r>
    </w:p>
    <w:p w:rsidR="00B03AE8" w:rsidRDefault="003066E0" w:rsidP="003066E0">
      <w:pPr>
        <w:jc w:val="center"/>
        <w:rPr>
          <w:b/>
        </w:rPr>
      </w:pPr>
      <w:r w:rsidRPr="003066E0">
        <w:rPr>
          <w:b/>
        </w:rPr>
        <w:t>Uzņēmuma priekšrocības salīdzinājumā ar konkurenta vājajām vietām</w:t>
      </w:r>
    </w:p>
    <w:tbl>
      <w:tblPr>
        <w:tblStyle w:val="TableGrid"/>
        <w:tblW w:w="0" w:type="auto"/>
        <w:tblLook w:val="04A0" w:firstRow="1" w:lastRow="0" w:firstColumn="1" w:lastColumn="0" w:noHBand="0" w:noVBand="1"/>
      </w:tblPr>
      <w:tblGrid>
        <w:gridCol w:w="3129"/>
        <w:gridCol w:w="3130"/>
        <w:gridCol w:w="3130"/>
      </w:tblGrid>
      <w:tr w:rsidR="003066E0" w:rsidTr="003066E0">
        <w:tc>
          <w:tcPr>
            <w:tcW w:w="3129" w:type="dxa"/>
          </w:tcPr>
          <w:p w:rsidR="003066E0" w:rsidRDefault="003066E0" w:rsidP="003066E0">
            <w:pPr>
              <w:jc w:val="center"/>
              <w:rPr>
                <w:b/>
              </w:rPr>
            </w:pPr>
            <w:r>
              <w:rPr>
                <w:b/>
              </w:rPr>
              <w:t>Patērētāju prasības</w:t>
            </w:r>
          </w:p>
        </w:tc>
        <w:tc>
          <w:tcPr>
            <w:tcW w:w="3130" w:type="dxa"/>
          </w:tcPr>
          <w:p w:rsidR="003066E0" w:rsidRDefault="003066E0" w:rsidP="003066E0">
            <w:pPr>
              <w:jc w:val="center"/>
              <w:rPr>
                <w:b/>
              </w:rPr>
            </w:pPr>
            <w:r>
              <w:rPr>
                <w:b/>
              </w:rPr>
              <w:t>Ko  var piedāvāt konkurents</w:t>
            </w:r>
          </w:p>
        </w:tc>
        <w:tc>
          <w:tcPr>
            <w:tcW w:w="3130" w:type="dxa"/>
          </w:tcPr>
          <w:p w:rsidR="003066E0" w:rsidRDefault="003066E0" w:rsidP="003066E0">
            <w:pPr>
              <w:jc w:val="center"/>
              <w:rPr>
                <w:b/>
              </w:rPr>
            </w:pPr>
            <w:r>
              <w:rPr>
                <w:b/>
              </w:rPr>
              <w:t>Ko var piedāvāt Jūsu firma</w:t>
            </w:r>
          </w:p>
        </w:tc>
      </w:tr>
      <w:tr w:rsidR="003066E0" w:rsidTr="003066E0">
        <w:tc>
          <w:tcPr>
            <w:tcW w:w="3129" w:type="dxa"/>
          </w:tcPr>
          <w:p w:rsidR="003066E0" w:rsidRDefault="003066E0" w:rsidP="003066E0">
            <w:pPr>
              <w:jc w:val="center"/>
              <w:rPr>
                <w:b/>
              </w:rPr>
            </w:pPr>
            <w:r>
              <w:rPr>
                <w:b/>
              </w:rPr>
              <w:t>Preču kvalitāte</w:t>
            </w:r>
          </w:p>
          <w:p w:rsidR="003066E0" w:rsidRDefault="003066E0" w:rsidP="003066E0">
            <w:pPr>
              <w:jc w:val="center"/>
              <w:rPr>
                <w:b/>
              </w:rPr>
            </w:pPr>
          </w:p>
          <w:p w:rsidR="003066E0" w:rsidRDefault="003066E0" w:rsidP="003066E0">
            <w:pPr>
              <w:jc w:val="center"/>
              <w:rPr>
                <w:b/>
              </w:rPr>
            </w:pPr>
          </w:p>
        </w:tc>
        <w:tc>
          <w:tcPr>
            <w:tcW w:w="3130" w:type="dxa"/>
          </w:tcPr>
          <w:p w:rsidR="003066E0" w:rsidRDefault="003066E0" w:rsidP="003066E0">
            <w:pPr>
              <w:jc w:val="center"/>
              <w:rPr>
                <w:b/>
              </w:rPr>
            </w:pPr>
          </w:p>
        </w:tc>
        <w:tc>
          <w:tcPr>
            <w:tcW w:w="3130" w:type="dxa"/>
          </w:tcPr>
          <w:p w:rsidR="003066E0" w:rsidRDefault="003066E0" w:rsidP="003066E0">
            <w:pPr>
              <w:jc w:val="center"/>
              <w:rPr>
                <w:b/>
              </w:rPr>
            </w:pPr>
          </w:p>
        </w:tc>
      </w:tr>
      <w:tr w:rsidR="003066E0" w:rsidTr="003066E0">
        <w:tc>
          <w:tcPr>
            <w:tcW w:w="3129" w:type="dxa"/>
          </w:tcPr>
          <w:p w:rsidR="003066E0" w:rsidRDefault="003066E0" w:rsidP="003066E0">
            <w:pPr>
              <w:jc w:val="center"/>
              <w:rPr>
                <w:b/>
              </w:rPr>
            </w:pPr>
            <w:r>
              <w:rPr>
                <w:b/>
              </w:rPr>
              <w:t>Zemas cenas</w:t>
            </w:r>
          </w:p>
          <w:p w:rsidR="003066E0" w:rsidRDefault="003066E0" w:rsidP="003066E0">
            <w:pPr>
              <w:jc w:val="center"/>
              <w:rPr>
                <w:b/>
              </w:rPr>
            </w:pPr>
          </w:p>
          <w:p w:rsidR="003066E0" w:rsidRDefault="003066E0" w:rsidP="003066E0">
            <w:pPr>
              <w:jc w:val="center"/>
              <w:rPr>
                <w:b/>
              </w:rPr>
            </w:pPr>
          </w:p>
        </w:tc>
        <w:tc>
          <w:tcPr>
            <w:tcW w:w="3130" w:type="dxa"/>
          </w:tcPr>
          <w:p w:rsidR="003066E0" w:rsidRDefault="003066E0" w:rsidP="003066E0">
            <w:pPr>
              <w:jc w:val="center"/>
              <w:rPr>
                <w:b/>
              </w:rPr>
            </w:pPr>
          </w:p>
        </w:tc>
        <w:tc>
          <w:tcPr>
            <w:tcW w:w="3130" w:type="dxa"/>
          </w:tcPr>
          <w:p w:rsidR="003066E0" w:rsidRDefault="003066E0" w:rsidP="003066E0">
            <w:pPr>
              <w:jc w:val="center"/>
              <w:rPr>
                <w:b/>
              </w:rPr>
            </w:pPr>
          </w:p>
        </w:tc>
      </w:tr>
      <w:tr w:rsidR="003066E0" w:rsidTr="003066E0">
        <w:tc>
          <w:tcPr>
            <w:tcW w:w="3129" w:type="dxa"/>
          </w:tcPr>
          <w:p w:rsidR="003066E0" w:rsidRDefault="003066E0" w:rsidP="003066E0">
            <w:pPr>
              <w:jc w:val="center"/>
              <w:rPr>
                <w:b/>
              </w:rPr>
            </w:pPr>
            <w:r>
              <w:rPr>
                <w:b/>
              </w:rPr>
              <w:t>Sortimenta plašums</w:t>
            </w:r>
          </w:p>
          <w:p w:rsidR="003066E0" w:rsidRDefault="003066E0" w:rsidP="003066E0">
            <w:pPr>
              <w:jc w:val="center"/>
              <w:rPr>
                <w:b/>
              </w:rPr>
            </w:pPr>
          </w:p>
          <w:p w:rsidR="003066E0" w:rsidRDefault="003066E0" w:rsidP="003066E0">
            <w:pPr>
              <w:jc w:val="center"/>
              <w:rPr>
                <w:b/>
              </w:rPr>
            </w:pPr>
          </w:p>
        </w:tc>
        <w:tc>
          <w:tcPr>
            <w:tcW w:w="3130" w:type="dxa"/>
          </w:tcPr>
          <w:p w:rsidR="003066E0" w:rsidRDefault="003066E0" w:rsidP="003066E0">
            <w:pPr>
              <w:jc w:val="center"/>
              <w:rPr>
                <w:b/>
              </w:rPr>
            </w:pPr>
          </w:p>
        </w:tc>
        <w:tc>
          <w:tcPr>
            <w:tcW w:w="3130" w:type="dxa"/>
          </w:tcPr>
          <w:p w:rsidR="003066E0" w:rsidRDefault="003066E0" w:rsidP="003066E0">
            <w:pPr>
              <w:jc w:val="center"/>
              <w:rPr>
                <w:b/>
              </w:rPr>
            </w:pPr>
          </w:p>
        </w:tc>
      </w:tr>
      <w:tr w:rsidR="003066E0" w:rsidTr="003066E0">
        <w:tc>
          <w:tcPr>
            <w:tcW w:w="3129" w:type="dxa"/>
          </w:tcPr>
          <w:p w:rsidR="003066E0" w:rsidRDefault="003066E0" w:rsidP="003066E0">
            <w:pPr>
              <w:jc w:val="center"/>
              <w:rPr>
                <w:b/>
              </w:rPr>
            </w:pPr>
            <w:r>
              <w:rPr>
                <w:b/>
              </w:rPr>
              <w:t>PĒCPārdošanas apkalpošana</w:t>
            </w:r>
          </w:p>
          <w:p w:rsidR="003066E0" w:rsidRDefault="003066E0" w:rsidP="003066E0">
            <w:pPr>
              <w:jc w:val="center"/>
              <w:rPr>
                <w:b/>
              </w:rPr>
            </w:pPr>
          </w:p>
          <w:p w:rsidR="003066E0" w:rsidRDefault="003066E0" w:rsidP="003066E0">
            <w:pPr>
              <w:jc w:val="center"/>
              <w:rPr>
                <w:b/>
              </w:rPr>
            </w:pPr>
          </w:p>
        </w:tc>
        <w:tc>
          <w:tcPr>
            <w:tcW w:w="3130" w:type="dxa"/>
          </w:tcPr>
          <w:p w:rsidR="003066E0" w:rsidRDefault="003066E0" w:rsidP="003066E0">
            <w:pPr>
              <w:jc w:val="center"/>
              <w:rPr>
                <w:b/>
              </w:rPr>
            </w:pPr>
          </w:p>
        </w:tc>
        <w:tc>
          <w:tcPr>
            <w:tcW w:w="3130" w:type="dxa"/>
          </w:tcPr>
          <w:p w:rsidR="003066E0" w:rsidRDefault="003066E0" w:rsidP="003066E0">
            <w:pPr>
              <w:jc w:val="center"/>
              <w:rPr>
                <w:b/>
              </w:rPr>
            </w:pPr>
          </w:p>
        </w:tc>
      </w:tr>
      <w:tr w:rsidR="003066E0" w:rsidTr="003066E0">
        <w:tc>
          <w:tcPr>
            <w:tcW w:w="3129" w:type="dxa"/>
          </w:tcPr>
          <w:p w:rsidR="003066E0" w:rsidRDefault="003066E0" w:rsidP="003066E0">
            <w:pPr>
              <w:jc w:val="center"/>
              <w:rPr>
                <w:b/>
              </w:rPr>
            </w:pPr>
            <w:r>
              <w:rPr>
                <w:b/>
              </w:rPr>
              <w:lastRenderedPageBreak/>
              <w:t>Preces izturīgums</w:t>
            </w:r>
          </w:p>
          <w:p w:rsidR="003066E0" w:rsidRDefault="003066E0" w:rsidP="003066E0">
            <w:pPr>
              <w:jc w:val="center"/>
              <w:rPr>
                <w:b/>
              </w:rPr>
            </w:pPr>
          </w:p>
          <w:p w:rsidR="003066E0" w:rsidRDefault="003066E0" w:rsidP="003066E0">
            <w:pPr>
              <w:jc w:val="center"/>
              <w:rPr>
                <w:b/>
              </w:rPr>
            </w:pPr>
          </w:p>
        </w:tc>
        <w:tc>
          <w:tcPr>
            <w:tcW w:w="3130" w:type="dxa"/>
          </w:tcPr>
          <w:p w:rsidR="003066E0" w:rsidRDefault="003066E0" w:rsidP="003066E0">
            <w:pPr>
              <w:jc w:val="center"/>
              <w:rPr>
                <w:b/>
              </w:rPr>
            </w:pPr>
          </w:p>
        </w:tc>
        <w:tc>
          <w:tcPr>
            <w:tcW w:w="3130" w:type="dxa"/>
          </w:tcPr>
          <w:p w:rsidR="003066E0" w:rsidRDefault="003066E0" w:rsidP="003066E0">
            <w:pPr>
              <w:jc w:val="center"/>
              <w:rPr>
                <w:b/>
              </w:rPr>
            </w:pPr>
          </w:p>
        </w:tc>
      </w:tr>
      <w:tr w:rsidR="003066E0" w:rsidTr="003066E0">
        <w:tc>
          <w:tcPr>
            <w:tcW w:w="3129" w:type="dxa"/>
          </w:tcPr>
          <w:p w:rsidR="003066E0" w:rsidRDefault="003066E0" w:rsidP="003066E0">
            <w:pPr>
              <w:jc w:val="center"/>
              <w:rPr>
                <w:b/>
              </w:rPr>
            </w:pPr>
            <w:r>
              <w:rPr>
                <w:b/>
              </w:rPr>
              <w:t>Piegādes apstākļi patērētājam</w:t>
            </w:r>
          </w:p>
          <w:p w:rsidR="003066E0" w:rsidRDefault="003066E0" w:rsidP="003066E0">
            <w:pPr>
              <w:jc w:val="center"/>
              <w:rPr>
                <w:b/>
              </w:rPr>
            </w:pPr>
          </w:p>
          <w:p w:rsidR="003066E0" w:rsidRDefault="003066E0" w:rsidP="003066E0">
            <w:pPr>
              <w:jc w:val="center"/>
              <w:rPr>
                <w:b/>
              </w:rPr>
            </w:pPr>
          </w:p>
        </w:tc>
        <w:tc>
          <w:tcPr>
            <w:tcW w:w="3130" w:type="dxa"/>
          </w:tcPr>
          <w:p w:rsidR="003066E0" w:rsidRDefault="003066E0" w:rsidP="003066E0">
            <w:pPr>
              <w:jc w:val="center"/>
              <w:rPr>
                <w:b/>
              </w:rPr>
            </w:pPr>
          </w:p>
        </w:tc>
        <w:tc>
          <w:tcPr>
            <w:tcW w:w="3130" w:type="dxa"/>
          </w:tcPr>
          <w:p w:rsidR="003066E0" w:rsidRDefault="003066E0" w:rsidP="003066E0">
            <w:pPr>
              <w:jc w:val="center"/>
              <w:rPr>
                <w:b/>
              </w:rPr>
            </w:pPr>
          </w:p>
        </w:tc>
      </w:tr>
      <w:tr w:rsidR="003066E0" w:rsidTr="003066E0">
        <w:tc>
          <w:tcPr>
            <w:tcW w:w="3129" w:type="dxa"/>
          </w:tcPr>
          <w:p w:rsidR="003066E0" w:rsidRDefault="003066E0" w:rsidP="003066E0">
            <w:pPr>
              <w:jc w:val="center"/>
              <w:rPr>
                <w:b/>
              </w:rPr>
            </w:pPr>
            <w:r>
              <w:rPr>
                <w:b/>
              </w:rPr>
              <w:t>Organizācijas atrašanās vieta (pieejamība)</w:t>
            </w:r>
          </w:p>
          <w:p w:rsidR="003066E0" w:rsidRDefault="003066E0" w:rsidP="003066E0">
            <w:pPr>
              <w:jc w:val="center"/>
              <w:rPr>
                <w:b/>
              </w:rPr>
            </w:pPr>
          </w:p>
        </w:tc>
        <w:tc>
          <w:tcPr>
            <w:tcW w:w="3130" w:type="dxa"/>
          </w:tcPr>
          <w:p w:rsidR="003066E0" w:rsidRDefault="003066E0" w:rsidP="003066E0">
            <w:pPr>
              <w:jc w:val="center"/>
              <w:rPr>
                <w:b/>
              </w:rPr>
            </w:pPr>
          </w:p>
        </w:tc>
        <w:tc>
          <w:tcPr>
            <w:tcW w:w="3130" w:type="dxa"/>
          </w:tcPr>
          <w:p w:rsidR="003066E0" w:rsidRDefault="003066E0" w:rsidP="003066E0">
            <w:pPr>
              <w:jc w:val="center"/>
              <w:rPr>
                <w:b/>
              </w:rPr>
            </w:pPr>
          </w:p>
        </w:tc>
      </w:tr>
      <w:tr w:rsidR="003066E0" w:rsidTr="003066E0">
        <w:tc>
          <w:tcPr>
            <w:tcW w:w="3129" w:type="dxa"/>
          </w:tcPr>
          <w:p w:rsidR="003066E0" w:rsidRDefault="003066E0" w:rsidP="003066E0">
            <w:pPr>
              <w:jc w:val="center"/>
              <w:rPr>
                <w:b/>
              </w:rPr>
            </w:pPr>
            <w:r>
              <w:rPr>
                <w:b/>
              </w:rPr>
              <w:t>Informācijas pilnīgums</w:t>
            </w:r>
          </w:p>
          <w:p w:rsidR="003066E0" w:rsidRDefault="003066E0" w:rsidP="003066E0">
            <w:pPr>
              <w:jc w:val="center"/>
              <w:rPr>
                <w:b/>
              </w:rPr>
            </w:pPr>
          </w:p>
          <w:p w:rsidR="003066E0" w:rsidRDefault="003066E0" w:rsidP="003066E0">
            <w:pPr>
              <w:jc w:val="center"/>
              <w:rPr>
                <w:b/>
              </w:rPr>
            </w:pPr>
          </w:p>
        </w:tc>
        <w:tc>
          <w:tcPr>
            <w:tcW w:w="3130" w:type="dxa"/>
          </w:tcPr>
          <w:p w:rsidR="003066E0" w:rsidRDefault="003066E0" w:rsidP="003066E0">
            <w:pPr>
              <w:jc w:val="center"/>
              <w:rPr>
                <w:b/>
              </w:rPr>
            </w:pPr>
          </w:p>
        </w:tc>
        <w:tc>
          <w:tcPr>
            <w:tcW w:w="3130" w:type="dxa"/>
          </w:tcPr>
          <w:p w:rsidR="003066E0" w:rsidRDefault="003066E0" w:rsidP="003066E0">
            <w:pPr>
              <w:jc w:val="center"/>
              <w:rPr>
                <w:b/>
              </w:rPr>
            </w:pPr>
          </w:p>
        </w:tc>
      </w:tr>
      <w:tr w:rsidR="003066E0" w:rsidTr="003066E0">
        <w:tc>
          <w:tcPr>
            <w:tcW w:w="3129" w:type="dxa"/>
          </w:tcPr>
          <w:p w:rsidR="003066E0" w:rsidRDefault="003066E0" w:rsidP="003066E0">
            <w:pPr>
              <w:jc w:val="center"/>
              <w:rPr>
                <w:b/>
              </w:rPr>
            </w:pPr>
            <w:r>
              <w:rPr>
                <w:b/>
              </w:rPr>
              <w:t>Kredītkartes</w:t>
            </w:r>
          </w:p>
          <w:p w:rsidR="003066E0" w:rsidRDefault="003066E0" w:rsidP="003066E0">
            <w:pPr>
              <w:jc w:val="center"/>
              <w:rPr>
                <w:b/>
              </w:rPr>
            </w:pPr>
          </w:p>
          <w:p w:rsidR="003066E0" w:rsidRDefault="003066E0" w:rsidP="003066E0">
            <w:pPr>
              <w:jc w:val="center"/>
              <w:rPr>
                <w:b/>
              </w:rPr>
            </w:pPr>
          </w:p>
        </w:tc>
        <w:tc>
          <w:tcPr>
            <w:tcW w:w="3130" w:type="dxa"/>
          </w:tcPr>
          <w:p w:rsidR="003066E0" w:rsidRDefault="003066E0" w:rsidP="003066E0">
            <w:pPr>
              <w:jc w:val="center"/>
              <w:rPr>
                <w:b/>
              </w:rPr>
            </w:pPr>
          </w:p>
        </w:tc>
        <w:tc>
          <w:tcPr>
            <w:tcW w:w="3130" w:type="dxa"/>
          </w:tcPr>
          <w:p w:rsidR="003066E0" w:rsidRDefault="003066E0" w:rsidP="003066E0">
            <w:pPr>
              <w:jc w:val="center"/>
              <w:rPr>
                <w:b/>
              </w:rPr>
            </w:pPr>
          </w:p>
        </w:tc>
      </w:tr>
      <w:tr w:rsidR="003066E0" w:rsidTr="003066E0">
        <w:trPr>
          <w:trHeight w:val="750"/>
        </w:trPr>
        <w:tc>
          <w:tcPr>
            <w:tcW w:w="3129" w:type="dxa"/>
          </w:tcPr>
          <w:p w:rsidR="003066E0" w:rsidRDefault="003066E0" w:rsidP="003066E0">
            <w:pPr>
              <w:jc w:val="center"/>
              <w:rPr>
                <w:b/>
              </w:rPr>
            </w:pPr>
            <w:r>
              <w:rPr>
                <w:b/>
              </w:rPr>
              <w:t>Kredītlīnija</w:t>
            </w:r>
          </w:p>
        </w:tc>
        <w:tc>
          <w:tcPr>
            <w:tcW w:w="3130" w:type="dxa"/>
          </w:tcPr>
          <w:p w:rsidR="003066E0" w:rsidRDefault="003066E0" w:rsidP="003066E0">
            <w:pPr>
              <w:jc w:val="center"/>
              <w:rPr>
                <w:b/>
              </w:rPr>
            </w:pPr>
          </w:p>
        </w:tc>
        <w:tc>
          <w:tcPr>
            <w:tcW w:w="3130" w:type="dxa"/>
          </w:tcPr>
          <w:p w:rsidR="003066E0" w:rsidRDefault="003066E0" w:rsidP="003066E0">
            <w:pPr>
              <w:jc w:val="center"/>
              <w:rPr>
                <w:b/>
              </w:rPr>
            </w:pPr>
          </w:p>
        </w:tc>
      </w:tr>
      <w:tr w:rsidR="003066E0" w:rsidTr="003066E0">
        <w:tc>
          <w:tcPr>
            <w:tcW w:w="3129" w:type="dxa"/>
          </w:tcPr>
          <w:p w:rsidR="003066E0" w:rsidRDefault="003066E0" w:rsidP="003066E0">
            <w:pPr>
              <w:jc w:val="center"/>
              <w:rPr>
                <w:b/>
              </w:rPr>
            </w:pPr>
            <w:r>
              <w:rPr>
                <w:b/>
              </w:rPr>
              <w:t>Garantijas</w:t>
            </w:r>
          </w:p>
          <w:p w:rsidR="003066E0" w:rsidRDefault="003066E0" w:rsidP="003066E0">
            <w:pPr>
              <w:jc w:val="center"/>
              <w:rPr>
                <w:b/>
              </w:rPr>
            </w:pPr>
          </w:p>
          <w:p w:rsidR="003066E0" w:rsidRDefault="003066E0" w:rsidP="003066E0">
            <w:pPr>
              <w:jc w:val="center"/>
              <w:rPr>
                <w:b/>
              </w:rPr>
            </w:pPr>
          </w:p>
        </w:tc>
        <w:tc>
          <w:tcPr>
            <w:tcW w:w="3130" w:type="dxa"/>
          </w:tcPr>
          <w:p w:rsidR="003066E0" w:rsidRDefault="003066E0" w:rsidP="003066E0">
            <w:pPr>
              <w:jc w:val="center"/>
              <w:rPr>
                <w:b/>
              </w:rPr>
            </w:pPr>
          </w:p>
        </w:tc>
        <w:tc>
          <w:tcPr>
            <w:tcW w:w="3130" w:type="dxa"/>
          </w:tcPr>
          <w:p w:rsidR="003066E0" w:rsidRDefault="003066E0" w:rsidP="003066E0">
            <w:pPr>
              <w:jc w:val="center"/>
              <w:rPr>
                <w:b/>
              </w:rPr>
            </w:pPr>
          </w:p>
        </w:tc>
      </w:tr>
      <w:tr w:rsidR="003066E0" w:rsidTr="003066E0">
        <w:tc>
          <w:tcPr>
            <w:tcW w:w="3129" w:type="dxa"/>
          </w:tcPr>
          <w:p w:rsidR="003066E0" w:rsidRDefault="003066E0" w:rsidP="003066E0">
            <w:pPr>
              <w:jc w:val="center"/>
              <w:rPr>
                <w:b/>
              </w:rPr>
            </w:pPr>
            <w:r>
              <w:rPr>
                <w:b/>
              </w:rPr>
              <w:t>Konsultēšana</w:t>
            </w:r>
          </w:p>
          <w:p w:rsidR="003066E0" w:rsidRDefault="003066E0" w:rsidP="003066E0">
            <w:pPr>
              <w:jc w:val="center"/>
              <w:rPr>
                <w:b/>
              </w:rPr>
            </w:pPr>
          </w:p>
          <w:p w:rsidR="003066E0" w:rsidRDefault="003066E0" w:rsidP="003066E0">
            <w:pPr>
              <w:jc w:val="center"/>
              <w:rPr>
                <w:b/>
              </w:rPr>
            </w:pPr>
          </w:p>
        </w:tc>
        <w:tc>
          <w:tcPr>
            <w:tcW w:w="3130" w:type="dxa"/>
          </w:tcPr>
          <w:p w:rsidR="003066E0" w:rsidRDefault="003066E0" w:rsidP="003066E0">
            <w:pPr>
              <w:jc w:val="center"/>
              <w:rPr>
                <w:b/>
              </w:rPr>
            </w:pPr>
          </w:p>
        </w:tc>
        <w:tc>
          <w:tcPr>
            <w:tcW w:w="3130" w:type="dxa"/>
          </w:tcPr>
          <w:p w:rsidR="003066E0" w:rsidRDefault="003066E0" w:rsidP="003066E0">
            <w:pPr>
              <w:jc w:val="center"/>
              <w:rPr>
                <w:b/>
              </w:rPr>
            </w:pPr>
          </w:p>
        </w:tc>
      </w:tr>
      <w:tr w:rsidR="003066E0" w:rsidTr="003066E0">
        <w:tc>
          <w:tcPr>
            <w:tcW w:w="3129" w:type="dxa"/>
          </w:tcPr>
          <w:p w:rsidR="003066E0" w:rsidRDefault="003066E0" w:rsidP="003066E0">
            <w:pPr>
              <w:rPr>
                <w:b/>
                <w:sz w:val="16"/>
                <w:szCs w:val="16"/>
              </w:rPr>
            </w:pPr>
            <w:r w:rsidRPr="003066E0">
              <w:rPr>
                <w:b/>
                <w:sz w:val="16"/>
                <w:szCs w:val="16"/>
              </w:rPr>
              <w:t>Cits</w:t>
            </w:r>
          </w:p>
          <w:p w:rsidR="003066E0" w:rsidRDefault="003066E0" w:rsidP="003066E0">
            <w:pPr>
              <w:rPr>
                <w:b/>
                <w:sz w:val="16"/>
                <w:szCs w:val="16"/>
              </w:rPr>
            </w:pPr>
          </w:p>
          <w:p w:rsidR="003066E0" w:rsidRPr="003066E0" w:rsidRDefault="003066E0" w:rsidP="003066E0">
            <w:pPr>
              <w:rPr>
                <w:b/>
                <w:sz w:val="16"/>
                <w:szCs w:val="16"/>
              </w:rPr>
            </w:pPr>
          </w:p>
        </w:tc>
        <w:tc>
          <w:tcPr>
            <w:tcW w:w="3130" w:type="dxa"/>
          </w:tcPr>
          <w:p w:rsidR="003066E0" w:rsidRDefault="003066E0" w:rsidP="003066E0">
            <w:pPr>
              <w:jc w:val="center"/>
              <w:rPr>
                <w:b/>
              </w:rPr>
            </w:pPr>
          </w:p>
        </w:tc>
        <w:tc>
          <w:tcPr>
            <w:tcW w:w="3130" w:type="dxa"/>
          </w:tcPr>
          <w:p w:rsidR="003066E0" w:rsidRDefault="003066E0" w:rsidP="003066E0">
            <w:pPr>
              <w:jc w:val="center"/>
              <w:rPr>
                <w:b/>
              </w:rPr>
            </w:pPr>
          </w:p>
        </w:tc>
      </w:tr>
      <w:tr w:rsidR="003066E0" w:rsidTr="003066E0">
        <w:tc>
          <w:tcPr>
            <w:tcW w:w="3129" w:type="dxa"/>
          </w:tcPr>
          <w:p w:rsidR="003066E0" w:rsidRDefault="003066E0" w:rsidP="003066E0">
            <w:pPr>
              <w:rPr>
                <w:b/>
                <w:sz w:val="16"/>
                <w:szCs w:val="16"/>
              </w:rPr>
            </w:pPr>
          </w:p>
          <w:p w:rsidR="003066E0" w:rsidRDefault="003066E0" w:rsidP="003066E0">
            <w:pPr>
              <w:rPr>
                <w:b/>
                <w:sz w:val="16"/>
                <w:szCs w:val="16"/>
              </w:rPr>
            </w:pPr>
          </w:p>
          <w:p w:rsidR="003066E0" w:rsidRPr="003066E0" w:rsidRDefault="003066E0" w:rsidP="003066E0">
            <w:pPr>
              <w:rPr>
                <w:b/>
                <w:sz w:val="16"/>
                <w:szCs w:val="16"/>
              </w:rPr>
            </w:pPr>
          </w:p>
        </w:tc>
        <w:tc>
          <w:tcPr>
            <w:tcW w:w="3130" w:type="dxa"/>
          </w:tcPr>
          <w:p w:rsidR="003066E0" w:rsidRDefault="003066E0" w:rsidP="003066E0">
            <w:pPr>
              <w:jc w:val="center"/>
              <w:rPr>
                <w:b/>
              </w:rPr>
            </w:pPr>
          </w:p>
        </w:tc>
        <w:tc>
          <w:tcPr>
            <w:tcW w:w="3130" w:type="dxa"/>
          </w:tcPr>
          <w:p w:rsidR="003066E0" w:rsidRDefault="003066E0" w:rsidP="003066E0">
            <w:pPr>
              <w:jc w:val="center"/>
              <w:rPr>
                <w:b/>
              </w:rPr>
            </w:pPr>
          </w:p>
        </w:tc>
      </w:tr>
      <w:tr w:rsidR="003066E0" w:rsidTr="003066E0">
        <w:tc>
          <w:tcPr>
            <w:tcW w:w="3129" w:type="dxa"/>
          </w:tcPr>
          <w:p w:rsidR="003066E0" w:rsidRDefault="003066E0" w:rsidP="003066E0">
            <w:pPr>
              <w:rPr>
                <w:b/>
                <w:sz w:val="16"/>
                <w:szCs w:val="16"/>
              </w:rPr>
            </w:pPr>
          </w:p>
          <w:p w:rsidR="003066E0" w:rsidRDefault="003066E0" w:rsidP="003066E0">
            <w:pPr>
              <w:rPr>
                <w:b/>
                <w:sz w:val="16"/>
                <w:szCs w:val="16"/>
              </w:rPr>
            </w:pPr>
          </w:p>
          <w:p w:rsidR="003066E0" w:rsidRPr="003066E0" w:rsidRDefault="003066E0" w:rsidP="003066E0">
            <w:pPr>
              <w:rPr>
                <w:b/>
                <w:sz w:val="16"/>
                <w:szCs w:val="16"/>
              </w:rPr>
            </w:pPr>
          </w:p>
        </w:tc>
        <w:tc>
          <w:tcPr>
            <w:tcW w:w="3130" w:type="dxa"/>
          </w:tcPr>
          <w:p w:rsidR="003066E0" w:rsidRDefault="003066E0" w:rsidP="003066E0">
            <w:pPr>
              <w:jc w:val="center"/>
              <w:rPr>
                <w:b/>
              </w:rPr>
            </w:pPr>
          </w:p>
        </w:tc>
        <w:tc>
          <w:tcPr>
            <w:tcW w:w="3130" w:type="dxa"/>
          </w:tcPr>
          <w:p w:rsidR="003066E0" w:rsidRDefault="003066E0" w:rsidP="003066E0">
            <w:pPr>
              <w:jc w:val="center"/>
              <w:rPr>
                <w:b/>
              </w:rPr>
            </w:pPr>
          </w:p>
        </w:tc>
      </w:tr>
      <w:tr w:rsidR="003066E0" w:rsidTr="003066E0">
        <w:tc>
          <w:tcPr>
            <w:tcW w:w="3129" w:type="dxa"/>
          </w:tcPr>
          <w:p w:rsidR="003066E0" w:rsidRDefault="003066E0" w:rsidP="003066E0">
            <w:pPr>
              <w:rPr>
                <w:b/>
                <w:sz w:val="16"/>
                <w:szCs w:val="16"/>
              </w:rPr>
            </w:pPr>
          </w:p>
          <w:p w:rsidR="003066E0" w:rsidRDefault="003066E0" w:rsidP="003066E0">
            <w:pPr>
              <w:rPr>
                <w:b/>
                <w:sz w:val="16"/>
                <w:szCs w:val="16"/>
              </w:rPr>
            </w:pPr>
          </w:p>
          <w:p w:rsidR="003066E0" w:rsidRPr="003066E0" w:rsidRDefault="003066E0" w:rsidP="003066E0">
            <w:pPr>
              <w:rPr>
                <w:b/>
                <w:sz w:val="16"/>
                <w:szCs w:val="16"/>
              </w:rPr>
            </w:pPr>
          </w:p>
        </w:tc>
        <w:tc>
          <w:tcPr>
            <w:tcW w:w="3130" w:type="dxa"/>
          </w:tcPr>
          <w:p w:rsidR="003066E0" w:rsidRDefault="003066E0" w:rsidP="003066E0">
            <w:pPr>
              <w:jc w:val="center"/>
              <w:rPr>
                <w:b/>
              </w:rPr>
            </w:pPr>
          </w:p>
        </w:tc>
        <w:tc>
          <w:tcPr>
            <w:tcW w:w="3130" w:type="dxa"/>
          </w:tcPr>
          <w:p w:rsidR="003066E0" w:rsidRDefault="003066E0" w:rsidP="003066E0">
            <w:pPr>
              <w:jc w:val="center"/>
              <w:rPr>
                <w:b/>
              </w:rPr>
            </w:pPr>
          </w:p>
        </w:tc>
      </w:tr>
    </w:tbl>
    <w:p w:rsidR="003066E0" w:rsidRDefault="003066E0" w:rsidP="003066E0">
      <w:pPr>
        <w:jc w:val="center"/>
        <w:rPr>
          <w:b/>
        </w:rPr>
      </w:pPr>
    </w:p>
    <w:p w:rsidR="003066E0" w:rsidRDefault="003066E0" w:rsidP="003066E0">
      <w:pPr>
        <w:rPr>
          <w:b/>
          <w:u w:val="single"/>
        </w:rPr>
      </w:pPr>
      <w:r w:rsidRPr="003066E0">
        <w:rPr>
          <w:b/>
          <w:u w:val="single"/>
        </w:rPr>
        <w:t>Analīze</w:t>
      </w:r>
    </w:p>
    <w:tbl>
      <w:tblPr>
        <w:tblStyle w:val="TableGrid"/>
        <w:tblW w:w="0" w:type="auto"/>
        <w:tblLook w:val="04A0" w:firstRow="1" w:lastRow="0" w:firstColumn="1" w:lastColumn="0" w:noHBand="0" w:noVBand="1"/>
      </w:tblPr>
      <w:tblGrid>
        <w:gridCol w:w="3129"/>
        <w:gridCol w:w="1969"/>
        <w:gridCol w:w="4291"/>
      </w:tblGrid>
      <w:tr w:rsidR="003066E0" w:rsidTr="003066E0">
        <w:tc>
          <w:tcPr>
            <w:tcW w:w="3129" w:type="dxa"/>
          </w:tcPr>
          <w:p w:rsidR="003066E0" w:rsidRDefault="003066E0" w:rsidP="003066E0">
            <w:r>
              <w:t>Jūsu priekšrocības tikai par 10% pārspēj konkurentus</w:t>
            </w:r>
          </w:p>
        </w:tc>
        <w:tc>
          <w:tcPr>
            <w:tcW w:w="1969" w:type="dxa"/>
            <w:vMerge w:val="restart"/>
          </w:tcPr>
          <w:p w:rsidR="003066E0" w:rsidRDefault="00AF68BB" w:rsidP="003066E0">
            <w:r>
              <w:rPr>
                <w:noProof/>
                <w:lang w:eastAsia="lv-LV"/>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7" o:spid="_x0000_s1027" type="#_x0000_t94" style="position:absolute;margin-left:14.9pt;margin-top:43.2pt;width:58.5pt;height:2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" adj="17031" fillcolor="#5b9bd5 [3204]" strokecolor="#1f4d78 [1604]" strokeweight="1pt"/>
              </w:pict>
            </w:r>
          </w:p>
        </w:tc>
        <w:tc>
          <w:tcPr>
            <w:tcW w:w="4291" w:type="dxa"/>
          </w:tcPr>
          <w:p w:rsidR="003066E0" w:rsidRDefault="003066E0" w:rsidP="003066E0">
            <w:r>
              <w:t>Jūsu precēm ir samērā maza konkurētspēja. Jums jāpaplašina pieredze, uzmanīgi kā strādā konkurenti</w:t>
            </w:r>
          </w:p>
        </w:tc>
      </w:tr>
      <w:tr w:rsidR="003066E0" w:rsidTr="003066E0">
        <w:tc>
          <w:tcPr>
            <w:tcW w:w="3129" w:type="dxa"/>
          </w:tcPr>
          <w:p w:rsidR="003066E0" w:rsidRDefault="003066E0" w:rsidP="003066E0">
            <w:r>
              <w:t>Jūsu priekšrocības ir 50-70% salīdzinājumā ar konkurentiem</w:t>
            </w:r>
          </w:p>
        </w:tc>
        <w:tc>
          <w:tcPr>
            <w:tcW w:w="1969" w:type="dxa"/>
            <w:vMerge/>
          </w:tcPr>
          <w:p w:rsidR="003066E0" w:rsidRDefault="003066E0" w:rsidP="003066E0"/>
        </w:tc>
        <w:tc>
          <w:tcPr>
            <w:tcW w:w="4291" w:type="dxa"/>
          </w:tcPr>
          <w:p w:rsidR="003066E0" w:rsidRDefault="003066E0" w:rsidP="003066E0">
            <w:r>
              <w:t>Jūs darbojaties sekmīgi, sasniegumus vajag pavairot. Jūs esat uz pareizā ceļa</w:t>
            </w:r>
          </w:p>
        </w:tc>
      </w:tr>
      <w:tr w:rsidR="003066E0" w:rsidTr="003066E0">
        <w:tc>
          <w:tcPr>
            <w:tcW w:w="3129" w:type="dxa"/>
          </w:tcPr>
          <w:p w:rsidR="003066E0" w:rsidRDefault="003066E0" w:rsidP="003066E0">
            <w:r>
              <w:t>Jūsu priekšrocību rādītājs ir 70% un vairāk</w:t>
            </w:r>
          </w:p>
        </w:tc>
        <w:tc>
          <w:tcPr>
            <w:tcW w:w="1969" w:type="dxa"/>
            <w:vMerge/>
          </w:tcPr>
          <w:p w:rsidR="003066E0" w:rsidRDefault="003066E0" w:rsidP="003066E0"/>
        </w:tc>
        <w:tc>
          <w:tcPr>
            <w:tcW w:w="4291" w:type="dxa"/>
          </w:tcPr>
          <w:p w:rsidR="003066E0" w:rsidRDefault="003066E0" w:rsidP="003066E0">
            <w:r>
              <w:t>Jūs varat kontrolēt konkrētās produkcijas tirgu. Laiks domāt par to, kā saglabāt iekarotās pozīcijas</w:t>
            </w:r>
          </w:p>
        </w:tc>
      </w:tr>
    </w:tbl>
    <w:p w:rsidR="003066E0" w:rsidRDefault="003066E0" w:rsidP="003066E0"/>
    <w:p w:rsidR="00696400" w:rsidRPr="003066E0" w:rsidRDefault="00696400" w:rsidP="003066E0">
      <w:r>
        <w:t xml:space="preserve">Konkurences analīze nozīmē pārbaudīt kā sevi tā arī konkurentus. LABA  METODE – SVID. Analīze jāveic par katru tirgzinības komplekso elementu: tirgus, cena, prece, vieta (sadales kanāli), veicināšanas iespējas. </w:t>
      </w:r>
      <w:r w:rsidR="001F5A05">
        <w:t>Arī konkurentiem.</w:t>
      </w:r>
    </w:p>
    <w:sectPr w:rsidR="00696400" w:rsidRPr="003066E0" w:rsidSect="003066E0">
      <w:pgSz w:w="11906" w:h="16838"/>
      <w:pgMar w:top="709"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2"/>
  </w:compat>
  <w:rsids>
    <w:rsidRoot w:val="00B03AE8"/>
    <w:rsid w:val="0006301E"/>
    <w:rsid w:val="001F5A05"/>
    <w:rsid w:val="003066E0"/>
    <w:rsid w:val="00696400"/>
    <w:rsid w:val="0097493B"/>
    <w:rsid w:val="00AF68BB"/>
    <w:rsid w:val="00B03AE8"/>
    <w:rsid w:val="00BB5E8C"/>
    <w:rsid w:val="00CF756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C29FF59-C002-4F83-A355-900C4253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0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3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44953">
      <w:bodyDiv w:val="1"/>
      <w:marLeft w:val="0"/>
      <w:marRight w:val="0"/>
      <w:marTop w:val="0"/>
      <w:marBottom w:val="0"/>
      <w:divBdr>
        <w:top w:val="none" w:sz="0" w:space="0" w:color="auto"/>
        <w:left w:val="none" w:sz="0" w:space="0" w:color="auto"/>
        <w:bottom w:val="none" w:sz="0" w:space="0" w:color="auto"/>
        <w:right w:val="none" w:sz="0" w:space="0" w:color="auto"/>
      </w:divBdr>
      <w:divsChild>
        <w:div w:id="1082487072">
          <w:marLeft w:val="0"/>
          <w:marRight w:val="0"/>
          <w:marTop w:val="0"/>
          <w:marBottom w:val="0"/>
          <w:divBdr>
            <w:top w:val="none" w:sz="0" w:space="0" w:color="auto"/>
            <w:left w:val="none" w:sz="0" w:space="0" w:color="auto"/>
            <w:bottom w:val="none" w:sz="0" w:space="0" w:color="auto"/>
            <w:right w:val="none" w:sz="0" w:space="0" w:color="auto"/>
          </w:divBdr>
        </w:div>
        <w:div w:id="1133866953">
          <w:marLeft w:val="0"/>
          <w:marRight w:val="0"/>
          <w:marTop w:val="0"/>
          <w:marBottom w:val="0"/>
          <w:divBdr>
            <w:top w:val="none" w:sz="0" w:space="0" w:color="auto"/>
            <w:left w:val="none" w:sz="0" w:space="0" w:color="auto"/>
            <w:bottom w:val="none" w:sz="0" w:space="0" w:color="auto"/>
            <w:right w:val="none" w:sz="0" w:space="0" w:color="auto"/>
          </w:divBdr>
          <w:divsChild>
            <w:div w:id="1950775029">
              <w:marLeft w:val="0"/>
              <w:marRight w:val="0"/>
              <w:marTop w:val="0"/>
              <w:marBottom w:val="150"/>
              <w:divBdr>
                <w:top w:val="none" w:sz="0" w:space="0" w:color="auto"/>
                <w:left w:val="none" w:sz="0" w:space="0" w:color="auto"/>
                <w:bottom w:val="none" w:sz="0" w:space="0" w:color="auto"/>
                <w:right w:val="none" w:sz="0" w:space="0" w:color="auto"/>
              </w:divBdr>
              <w:divsChild>
                <w:div w:id="468940561">
                  <w:marLeft w:val="0"/>
                  <w:marRight w:val="0"/>
                  <w:marTop w:val="0"/>
                  <w:marBottom w:val="150"/>
                  <w:divBdr>
                    <w:top w:val="none" w:sz="0" w:space="0" w:color="auto"/>
                    <w:left w:val="none" w:sz="0" w:space="0" w:color="auto"/>
                    <w:bottom w:val="none" w:sz="0" w:space="0" w:color="auto"/>
                    <w:right w:val="none" w:sz="0" w:space="0" w:color="auto"/>
                  </w:divBdr>
                  <w:divsChild>
                    <w:div w:id="1586455286">
                      <w:marLeft w:val="0"/>
                      <w:marRight w:val="0"/>
                      <w:marTop w:val="0"/>
                      <w:marBottom w:val="0"/>
                      <w:divBdr>
                        <w:top w:val="none" w:sz="0" w:space="0" w:color="auto"/>
                        <w:left w:val="none" w:sz="0" w:space="0" w:color="auto"/>
                        <w:bottom w:val="none" w:sz="0" w:space="0" w:color="auto"/>
                        <w:right w:val="none" w:sz="0" w:space="0" w:color="auto"/>
                      </w:divBdr>
                      <w:divsChild>
                        <w:div w:id="541093468">
                          <w:marLeft w:val="0"/>
                          <w:marRight w:val="0"/>
                          <w:marTop w:val="375"/>
                          <w:marBottom w:val="375"/>
                          <w:divBdr>
                            <w:top w:val="none" w:sz="0" w:space="0" w:color="auto"/>
                            <w:left w:val="none" w:sz="0" w:space="0" w:color="auto"/>
                            <w:bottom w:val="none" w:sz="0" w:space="0" w:color="auto"/>
                            <w:right w:val="none" w:sz="0" w:space="0" w:color="auto"/>
                          </w:divBdr>
                          <w:divsChild>
                            <w:div w:id="2167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04885">
                      <w:marLeft w:val="0"/>
                      <w:marRight w:val="0"/>
                      <w:marTop w:val="375"/>
                      <w:marBottom w:val="375"/>
                      <w:divBdr>
                        <w:top w:val="none" w:sz="0" w:space="0" w:color="auto"/>
                        <w:left w:val="none" w:sz="0" w:space="0" w:color="auto"/>
                        <w:bottom w:val="none" w:sz="0" w:space="0" w:color="auto"/>
                        <w:right w:val="none" w:sz="0" w:space="0" w:color="auto"/>
                      </w:divBdr>
                      <w:divsChild>
                        <w:div w:id="475682308">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 w:id="2037652246">
                      <w:marLeft w:val="0"/>
                      <w:marRight w:val="0"/>
                      <w:marTop w:val="0"/>
                      <w:marBottom w:val="0"/>
                      <w:divBdr>
                        <w:top w:val="none" w:sz="0" w:space="0" w:color="auto"/>
                        <w:left w:val="none" w:sz="0" w:space="0" w:color="auto"/>
                        <w:bottom w:val="none" w:sz="0" w:space="0" w:color="auto"/>
                        <w:right w:val="none" w:sz="0" w:space="0" w:color="auto"/>
                      </w:divBdr>
                    </w:div>
                    <w:div w:id="626277446">
                      <w:marLeft w:val="0"/>
                      <w:marRight w:val="0"/>
                      <w:marTop w:val="0"/>
                      <w:marBottom w:val="0"/>
                      <w:divBdr>
                        <w:top w:val="none" w:sz="0" w:space="0" w:color="auto"/>
                        <w:left w:val="none" w:sz="0" w:space="0" w:color="auto"/>
                        <w:bottom w:val="none" w:sz="0" w:space="0" w:color="auto"/>
                        <w:right w:val="none" w:sz="0" w:space="0" w:color="auto"/>
                      </w:divBdr>
                    </w:div>
                    <w:div w:id="231156831">
                      <w:marLeft w:val="0"/>
                      <w:marRight w:val="0"/>
                      <w:marTop w:val="0"/>
                      <w:marBottom w:val="0"/>
                      <w:divBdr>
                        <w:top w:val="none" w:sz="0" w:space="0" w:color="auto"/>
                        <w:left w:val="none" w:sz="0" w:space="0" w:color="auto"/>
                        <w:bottom w:val="none" w:sz="0" w:space="0" w:color="auto"/>
                        <w:right w:val="none" w:sz="0" w:space="0" w:color="auto"/>
                      </w:divBdr>
                    </w:div>
                    <w:div w:id="1178539713">
                      <w:marLeft w:val="0"/>
                      <w:marRight w:val="0"/>
                      <w:marTop w:val="375"/>
                      <w:marBottom w:val="375"/>
                      <w:divBdr>
                        <w:top w:val="none" w:sz="0" w:space="0" w:color="auto"/>
                        <w:left w:val="none" w:sz="0" w:space="0" w:color="auto"/>
                        <w:bottom w:val="none" w:sz="0" w:space="0" w:color="auto"/>
                        <w:right w:val="none" w:sz="0" w:space="0" w:color="auto"/>
                      </w:divBdr>
                    </w:div>
                    <w:div w:id="1716126021">
                      <w:marLeft w:val="0"/>
                      <w:marRight w:val="0"/>
                      <w:marTop w:val="0"/>
                      <w:marBottom w:val="0"/>
                      <w:divBdr>
                        <w:top w:val="none" w:sz="0" w:space="0" w:color="auto"/>
                        <w:left w:val="none" w:sz="0" w:space="0" w:color="auto"/>
                        <w:bottom w:val="none" w:sz="0" w:space="0" w:color="auto"/>
                        <w:right w:val="none" w:sz="0" w:space="0" w:color="auto"/>
                      </w:divBdr>
                    </w:div>
                    <w:div w:id="1166093798">
                      <w:marLeft w:val="0"/>
                      <w:marRight w:val="0"/>
                      <w:marTop w:val="0"/>
                      <w:marBottom w:val="0"/>
                      <w:divBdr>
                        <w:top w:val="none" w:sz="0" w:space="0" w:color="auto"/>
                        <w:left w:val="none" w:sz="0" w:space="0" w:color="auto"/>
                        <w:bottom w:val="none" w:sz="0" w:space="0" w:color="auto"/>
                        <w:right w:val="none" w:sz="0" w:space="0" w:color="auto"/>
                      </w:divBdr>
                    </w:div>
                    <w:div w:id="1097169568">
                      <w:marLeft w:val="0"/>
                      <w:marRight w:val="0"/>
                      <w:marTop w:val="0"/>
                      <w:marBottom w:val="0"/>
                      <w:divBdr>
                        <w:top w:val="none" w:sz="0" w:space="0" w:color="auto"/>
                        <w:left w:val="none" w:sz="0" w:space="0" w:color="auto"/>
                        <w:bottom w:val="none" w:sz="0" w:space="0" w:color="auto"/>
                        <w:right w:val="none" w:sz="0" w:space="0" w:color="auto"/>
                      </w:divBdr>
                    </w:div>
                    <w:div w:id="1799256215">
                      <w:marLeft w:val="0"/>
                      <w:marRight w:val="0"/>
                      <w:marTop w:val="0"/>
                      <w:marBottom w:val="0"/>
                      <w:divBdr>
                        <w:top w:val="none" w:sz="0" w:space="0" w:color="auto"/>
                        <w:left w:val="none" w:sz="0" w:space="0" w:color="auto"/>
                        <w:bottom w:val="none" w:sz="0" w:space="0" w:color="auto"/>
                        <w:right w:val="none" w:sz="0" w:space="0" w:color="auto"/>
                      </w:divBdr>
                    </w:div>
                    <w:div w:id="747774721">
                      <w:marLeft w:val="0"/>
                      <w:marRight w:val="0"/>
                      <w:marTop w:val="0"/>
                      <w:marBottom w:val="0"/>
                      <w:divBdr>
                        <w:top w:val="none" w:sz="0" w:space="0" w:color="auto"/>
                        <w:left w:val="none" w:sz="0" w:space="0" w:color="auto"/>
                        <w:bottom w:val="none" w:sz="0" w:space="0" w:color="auto"/>
                        <w:right w:val="none" w:sz="0" w:space="0" w:color="auto"/>
                      </w:divBdr>
                      <w:divsChild>
                        <w:div w:id="1817644329">
                          <w:marLeft w:val="0"/>
                          <w:marRight w:val="0"/>
                          <w:marTop w:val="0"/>
                          <w:marBottom w:val="0"/>
                          <w:divBdr>
                            <w:top w:val="none" w:sz="0" w:space="0" w:color="auto"/>
                            <w:left w:val="none" w:sz="0" w:space="0" w:color="auto"/>
                            <w:bottom w:val="none" w:sz="0" w:space="0" w:color="auto"/>
                            <w:right w:val="none" w:sz="0" w:space="0" w:color="auto"/>
                          </w:divBdr>
                        </w:div>
                        <w:div w:id="633213603">
                          <w:marLeft w:val="0"/>
                          <w:marRight w:val="0"/>
                          <w:marTop w:val="0"/>
                          <w:marBottom w:val="0"/>
                          <w:divBdr>
                            <w:top w:val="none" w:sz="0" w:space="0" w:color="auto"/>
                            <w:left w:val="none" w:sz="0" w:space="0" w:color="auto"/>
                            <w:bottom w:val="none" w:sz="0" w:space="0" w:color="auto"/>
                            <w:right w:val="none" w:sz="0" w:space="0" w:color="auto"/>
                          </w:divBdr>
                          <w:divsChild>
                            <w:div w:id="2035646460">
                              <w:marLeft w:val="0"/>
                              <w:marRight w:val="0"/>
                              <w:marTop w:val="0"/>
                              <w:marBottom w:val="0"/>
                              <w:divBdr>
                                <w:top w:val="none" w:sz="0" w:space="0" w:color="auto"/>
                                <w:left w:val="none" w:sz="0" w:space="0" w:color="auto"/>
                                <w:bottom w:val="none" w:sz="0" w:space="0" w:color="auto"/>
                                <w:right w:val="none" w:sz="0" w:space="0" w:color="auto"/>
                              </w:divBdr>
                            </w:div>
                          </w:divsChild>
                        </w:div>
                        <w:div w:id="2047368016">
                          <w:marLeft w:val="0"/>
                          <w:marRight w:val="0"/>
                          <w:marTop w:val="375"/>
                          <w:marBottom w:val="375"/>
                          <w:divBdr>
                            <w:top w:val="none" w:sz="0" w:space="0" w:color="auto"/>
                            <w:left w:val="none" w:sz="0" w:space="0" w:color="auto"/>
                            <w:bottom w:val="none" w:sz="0" w:space="0" w:color="auto"/>
                            <w:right w:val="none" w:sz="0" w:space="0" w:color="auto"/>
                          </w:divBdr>
                        </w:div>
                      </w:divsChild>
                    </w:div>
                    <w:div w:id="12153875">
                      <w:marLeft w:val="0"/>
                      <w:marRight w:val="0"/>
                      <w:marTop w:val="0"/>
                      <w:marBottom w:val="0"/>
                      <w:divBdr>
                        <w:top w:val="none" w:sz="0" w:space="0" w:color="auto"/>
                        <w:left w:val="none" w:sz="0" w:space="0" w:color="auto"/>
                        <w:bottom w:val="none" w:sz="0" w:space="0" w:color="auto"/>
                        <w:right w:val="none" w:sz="0" w:space="0" w:color="auto"/>
                      </w:divBdr>
                    </w:div>
                    <w:div w:id="1952973203">
                      <w:marLeft w:val="0"/>
                      <w:marRight w:val="0"/>
                      <w:marTop w:val="375"/>
                      <w:marBottom w:val="375"/>
                      <w:divBdr>
                        <w:top w:val="none" w:sz="0" w:space="0" w:color="auto"/>
                        <w:left w:val="none" w:sz="0" w:space="0" w:color="auto"/>
                        <w:bottom w:val="none" w:sz="0" w:space="0" w:color="auto"/>
                        <w:right w:val="none" w:sz="0" w:space="0" w:color="auto"/>
                      </w:divBdr>
                    </w:div>
                    <w:div w:id="1428842086">
                      <w:marLeft w:val="0"/>
                      <w:marRight w:val="0"/>
                      <w:marTop w:val="0"/>
                      <w:marBottom w:val="0"/>
                      <w:divBdr>
                        <w:top w:val="none" w:sz="0" w:space="0" w:color="auto"/>
                        <w:left w:val="none" w:sz="0" w:space="0" w:color="auto"/>
                        <w:bottom w:val="none" w:sz="0" w:space="0" w:color="auto"/>
                        <w:right w:val="none" w:sz="0" w:space="0" w:color="auto"/>
                      </w:divBdr>
                      <w:divsChild>
                        <w:div w:id="1392076312">
                          <w:marLeft w:val="0"/>
                          <w:marRight w:val="0"/>
                          <w:marTop w:val="375"/>
                          <w:marBottom w:val="375"/>
                          <w:divBdr>
                            <w:top w:val="none" w:sz="0" w:space="0" w:color="auto"/>
                            <w:left w:val="none" w:sz="0" w:space="0" w:color="auto"/>
                            <w:bottom w:val="none" w:sz="0" w:space="0" w:color="auto"/>
                            <w:right w:val="none" w:sz="0" w:space="0" w:color="auto"/>
                          </w:divBdr>
                          <w:divsChild>
                            <w:div w:id="1586956137">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15869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5162">
                      <w:marLeft w:val="300"/>
                      <w:marRight w:val="300"/>
                      <w:marTop w:val="300"/>
                      <w:marBottom w:val="300"/>
                      <w:divBdr>
                        <w:top w:val="none" w:sz="0" w:space="0" w:color="auto"/>
                        <w:left w:val="none" w:sz="0" w:space="0" w:color="auto"/>
                        <w:bottom w:val="none" w:sz="0" w:space="0" w:color="auto"/>
                        <w:right w:val="none" w:sz="0" w:space="0" w:color="auto"/>
                      </w:divBdr>
                    </w:div>
                    <w:div w:id="1041637977">
                      <w:marLeft w:val="0"/>
                      <w:marRight w:val="0"/>
                      <w:marTop w:val="0"/>
                      <w:marBottom w:val="0"/>
                      <w:divBdr>
                        <w:top w:val="none" w:sz="0" w:space="0" w:color="auto"/>
                        <w:left w:val="none" w:sz="0" w:space="0" w:color="auto"/>
                        <w:bottom w:val="none" w:sz="0" w:space="0" w:color="auto"/>
                        <w:right w:val="none" w:sz="0" w:space="0" w:color="auto"/>
                      </w:divBdr>
                    </w:div>
                    <w:div w:id="1199322089">
                      <w:marLeft w:val="0"/>
                      <w:marRight w:val="0"/>
                      <w:marTop w:val="0"/>
                      <w:marBottom w:val="0"/>
                      <w:divBdr>
                        <w:top w:val="none" w:sz="0" w:space="0" w:color="auto"/>
                        <w:left w:val="none" w:sz="0" w:space="0" w:color="auto"/>
                        <w:bottom w:val="none" w:sz="0" w:space="0" w:color="auto"/>
                        <w:right w:val="none" w:sz="0" w:space="0" w:color="auto"/>
                      </w:divBdr>
                    </w:div>
                    <w:div w:id="2100520471">
                      <w:marLeft w:val="0"/>
                      <w:marRight w:val="0"/>
                      <w:marTop w:val="0"/>
                      <w:marBottom w:val="0"/>
                      <w:divBdr>
                        <w:top w:val="none" w:sz="0" w:space="0" w:color="auto"/>
                        <w:left w:val="none" w:sz="0" w:space="0" w:color="auto"/>
                        <w:bottom w:val="none" w:sz="0" w:space="0" w:color="auto"/>
                        <w:right w:val="none" w:sz="0" w:space="0" w:color="auto"/>
                      </w:divBdr>
                      <w:divsChild>
                        <w:div w:id="640307479">
                          <w:marLeft w:val="0"/>
                          <w:marRight w:val="0"/>
                          <w:marTop w:val="0"/>
                          <w:marBottom w:val="0"/>
                          <w:divBdr>
                            <w:top w:val="none" w:sz="0" w:space="0" w:color="auto"/>
                            <w:left w:val="none" w:sz="0" w:space="0" w:color="auto"/>
                            <w:bottom w:val="none" w:sz="0" w:space="0" w:color="auto"/>
                            <w:right w:val="none" w:sz="0" w:space="0" w:color="auto"/>
                          </w:divBdr>
                          <w:divsChild>
                            <w:div w:id="1775903470">
                              <w:marLeft w:val="0"/>
                              <w:marRight w:val="0"/>
                              <w:marTop w:val="0"/>
                              <w:marBottom w:val="0"/>
                              <w:divBdr>
                                <w:top w:val="none" w:sz="0" w:space="0" w:color="auto"/>
                                <w:left w:val="none" w:sz="0" w:space="0" w:color="auto"/>
                                <w:bottom w:val="none" w:sz="0" w:space="0" w:color="auto"/>
                                <w:right w:val="none" w:sz="0" w:space="0" w:color="auto"/>
                              </w:divBdr>
                              <w:divsChild>
                                <w:div w:id="438332455">
                                  <w:marLeft w:val="0"/>
                                  <w:marRight w:val="0"/>
                                  <w:marTop w:val="375"/>
                                  <w:marBottom w:val="375"/>
                                  <w:divBdr>
                                    <w:top w:val="none" w:sz="0" w:space="0" w:color="auto"/>
                                    <w:left w:val="none" w:sz="0" w:space="0" w:color="auto"/>
                                    <w:bottom w:val="none" w:sz="0" w:space="0" w:color="auto"/>
                                    <w:right w:val="none" w:sz="0" w:space="0" w:color="auto"/>
                                  </w:divBdr>
                                </w:div>
                                <w:div w:id="962535048">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867571952">
                      <w:marLeft w:val="0"/>
                      <w:marRight w:val="0"/>
                      <w:marTop w:val="0"/>
                      <w:marBottom w:val="0"/>
                      <w:divBdr>
                        <w:top w:val="none" w:sz="0" w:space="0" w:color="auto"/>
                        <w:left w:val="none" w:sz="0" w:space="0" w:color="auto"/>
                        <w:bottom w:val="none" w:sz="0" w:space="0" w:color="auto"/>
                        <w:right w:val="none" w:sz="0" w:space="0" w:color="auto"/>
                      </w:divBdr>
                    </w:div>
                    <w:div w:id="1101221488">
                      <w:marLeft w:val="0"/>
                      <w:marRight w:val="0"/>
                      <w:marTop w:val="0"/>
                      <w:marBottom w:val="0"/>
                      <w:divBdr>
                        <w:top w:val="none" w:sz="0" w:space="0" w:color="auto"/>
                        <w:left w:val="none" w:sz="0" w:space="0" w:color="auto"/>
                        <w:bottom w:val="none" w:sz="0" w:space="0" w:color="auto"/>
                        <w:right w:val="none" w:sz="0" w:space="0" w:color="auto"/>
                      </w:divBdr>
                    </w:div>
                    <w:div w:id="744842199">
                      <w:marLeft w:val="0"/>
                      <w:marRight w:val="0"/>
                      <w:marTop w:val="0"/>
                      <w:marBottom w:val="0"/>
                      <w:divBdr>
                        <w:top w:val="none" w:sz="0" w:space="0" w:color="auto"/>
                        <w:left w:val="none" w:sz="0" w:space="0" w:color="auto"/>
                        <w:bottom w:val="none" w:sz="0" w:space="0" w:color="auto"/>
                        <w:right w:val="none" w:sz="0" w:space="0" w:color="auto"/>
                      </w:divBdr>
                    </w:div>
                    <w:div w:id="1706708968">
                      <w:marLeft w:val="0"/>
                      <w:marRight w:val="0"/>
                      <w:marTop w:val="0"/>
                      <w:marBottom w:val="0"/>
                      <w:divBdr>
                        <w:top w:val="none" w:sz="0" w:space="0" w:color="auto"/>
                        <w:left w:val="none" w:sz="0" w:space="0" w:color="auto"/>
                        <w:bottom w:val="none" w:sz="0" w:space="0" w:color="auto"/>
                        <w:right w:val="none" w:sz="0" w:space="0" w:color="auto"/>
                      </w:divBdr>
                    </w:div>
                    <w:div w:id="85812156">
                      <w:marLeft w:val="0"/>
                      <w:marRight w:val="0"/>
                      <w:marTop w:val="0"/>
                      <w:marBottom w:val="0"/>
                      <w:divBdr>
                        <w:top w:val="none" w:sz="0" w:space="0" w:color="auto"/>
                        <w:left w:val="none" w:sz="0" w:space="0" w:color="auto"/>
                        <w:bottom w:val="none" w:sz="0" w:space="0" w:color="auto"/>
                        <w:right w:val="none" w:sz="0" w:space="0" w:color="auto"/>
                      </w:divBdr>
                    </w:div>
                    <w:div w:id="1354646443">
                      <w:marLeft w:val="0"/>
                      <w:marRight w:val="0"/>
                      <w:marTop w:val="0"/>
                      <w:marBottom w:val="0"/>
                      <w:divBdr>
                        <w:top w:val="none" w:sz="0" w:space="0" w:color="auto"/>
                        <w:left w:val="none" w:sz="0" w:space="0" w:color="auto"/>
                        <w:bottom w:val="none" w:sz="0" w:space="0" w:color="auto"/>
                        <w:right w:val="none" w:sz="0" w:space="0" w:color="auto"/>
                      </w:divBdr>
                    </w:div>
                    <w:div w:id="2009363363">
                      <w:marLeft w:val="0"/>
                      <w:marRight w:val="0"/>
                      <w:marTop w:val="0"/>
                      <w:marBottom w:val="0"/>
                      <w:divBdr>
                        <w:top w:val="none" w:sz="0" w:space="0" w:color="auto"/>
                        <w:left w:val="none" w:sz="0" w:space="0" w:color="auto"/>
                        <w:bottom w:val="none" w:sz="0" w:space="0" w:color="auto"/>
                        <w:right w:val="none" w:sz="0" w:space="0" w:color="auto"/>
                      </w:divBdr>
                      <w:divsChild>
                        <w:div w:id="1922713351">
                          <w:marLeft w:val="0"/>
                          <w:marRight w:val="0"/>
                          <w:marTop w:val="375"/>
                          <w:marBottom w:val="375"/>
                          <w:divBdr>
                            <w:top w:val="none" w:sz="0" w:space="0" w:color="auto"/>
                            <w:left w:val="none" w:sz="0" w:space="0" w:color="auto"/>
                            <w:bottom w:val="none" w:sz="0" w:space="0" w:color="auto"/>
                            <w:right w:val="none" w:sz="0" w:space="0" w:color="auto"/>
                          </w:divBdr>
                          <w:divsChild>
                            <w:div w:id="1308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85181">
                      <w:marLeft w:val="0"/>
                      <w:marRight w:val="0"/>
                      <w:marTop w:val="0"/>
                      <w:marBottom w:val="0"/>
                      <w:divBdr>
                        <w:top w:val="none" w:sz="0" w:space="0" w:color="auto"/>
                        <w:left w:val="none" w:sz="0" w:space="0" w:color="auto"/>
                        <w:bottom w:val="none" w:sz="0" w:space="0" w:color="auto"/>
                        <w:right w:val="none" w:sz="0" w:space="0" w:color="auto"/>
                      </w:divBdr>
                    </w:div>
                    <w:div w:id="1392734289">
                      <w:marLeft w:val="0"/>
                      <w:marRight w:val="0"/>
                      <w:marTop w:val="0"/>
                      <w:marBottom w:val="0"/>
                      <w:divBdr>
                        <w:top w:val="none" w:sz="0" w:space="0" w:color="auto"/>
                        <w:left w:val="none" w:sz="0" w:space="0" w:color="auto"/>
                        <w:bottom w:val="none" w:sz="0" w:space="0" w:color="auto"/>
                        <w:right w:val="none" w:sz="0" w:space="0" w:color="auto"/>
                      </w:divBdr>
                    </w:div>
                    <w:div w:id="1785996104">
                      <w:marLeft w:val="0"/>
                      <w:marRight w:val="0"/>
                      <w:marTop w:val="0"/>
                      <w:marBottom w:val="0"/>
                      <w:divBdr>
                        <w:top w:val="none" w:sz="0" w:space="0" w:color="auto"/>
                        <w:left w:val="none" w:sz="0" w:space="0" w:color="auto"/>
                        <w:bottom w:val="none" w:sz="0" w:space="0" w:color="auto"/>
                        <w:right w:val="none" w:sz="0" w:space="0" w:color="auto"/>
                      </w:divBdr>
                    </w:div>
                    <w:div w:id="241109733">
                      <w:marLeft w:val="0"/>
                      <w:marRight w:val="0"/>
                      <w:marTop w:val="0"/>
                      <w:marBottom w:val="0"/>
                      <w:divBdr>
                        <w:top w:val="none" w:sz="0" w:space="0" w:color="auto"/>
                        <w:left w:val="none" w:sz="0" w:space="0" w:color="auto"/>
                        <w:bottom w:val="none" w:sz="0" w:space="0" w:color="auto"/>
                        <w:right w:val="none" w:sz="0" w:space="0" w:color="auto"/>
                      </w:divBdr>
                    </w:div>
                    <w:div w:id="1996110122">
                      <w:marLeft w:val="0"/>
                      <w:marRight w:val="0"/>
                      <w:marTop w:val="0"/>
                      <w:marBottom w:val="0"/>
                      <w:divBdr>
                        <w:top w:val="none" w:sz="0" w:space="0" w:color="auto"/>
                        <w:left w:val="none" w:sz="0" w:space="0" w:color="auto"/>
                        <w:bottom w:val="none" w:sz="0" w:space="0" w:color="auto"/>
                        <w:right w:val="none" w:sz="0" w:space="0" w:color="auto"/>
                      </w:divBdr>
                    </w:div>
                    <w:div w:id="276955906">
                      <w:marLeft w:val="0"/>
                      <w:marRight w:val="0"/>
                      <w:marTop w:val="0"/>
                      <w:marBottom w:val="0"/>
                      <w:divBdr>
                        <w:top w:val="none" w:sz="0" w:space="0" w:color="auto"/>
                        <w:left w:val="none" w:sz="0" w:space="0" w:color="auto"/>
                        <w:bottom w:val="none" w:sz="0" w:space="0" w:color="auto"/>
                        <w:right w:val="none" w:sz="0" w:space="0" w:color="auto"/>
                      </w:divBdr>
                    </w:div>
                    <w:div w:id="1932154407">
                      <w:marLeft w:val="0"/>
                      <w:marRight w:val="0"/>
                      <w:marTop w:val="0"/>
                      <w:marBottom w:val="0"/>
                      <w:divBdr>
                        <w:top w:val="none" w:sz="0" w:space="0" w:color="auto"/>
                        <w:left w:val="none" w:sz="0" w:space="0" w:color="auto"/>
                        <w:bottom w:val="none" w:sz="0" w:space="0" w:color="auto"/>
                        <w:right w:val="none" w:sz="0" w:space="0" w:color="auto"/>
                      </w:divBdr>
                    </w:div>
                    <w:div w:id="1902133863">
                      <w:marLeft w:val="0"/>
                      <w:marRight w:val="0"/>
                      <w:marTop w:val="0"/>
                      <w:marBottom w:val="0"/>
                      <w:divBdr>
                        <w:top w:val="none" w:sz="0" w:space="0" w:color="auto"/>
                        <w:left w:val="none" w:sz="0" w:space="0" w:color="auto"/>
                        <w:bottom w:val="none" w:sz="0" w:space="0" w:color="auto"/>
                        <w:right w:val="none" w:sz="0" w:space="0" w:color="auto"/>
                      </w:divBdr>
                      <w:divsChild>
                        <w:div w:id="1003698930">
                          <w:marLeft w:val="0"/>
                          <w:marRight w:val="0"/>
                          <w:marTop w:val="375"/>
                          <w:marBottom w:val="375"/>
                          <w:divBdr>
                            <w:top w:val="none" w:sz="0" w:space="0" w:color="auto"/>
                            <w:left w:val="none" w:sz="0" w:space="0" w:color="auto"/>
                            <w:bottom w:val="none" w:sz="0" w:space="0" w:color="auto"/>
                            <w:right w:val="none" w:sz="0" w:space="0" w:color="auto"/>
                          </w:divBdr>
                          <w:divsChild>
                            <w:div w:id="7673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7062">
                      <w:marLeft w:val="0"/>
                      <w:marRight w:val="0"/>
                      <w:marTop w:val="0"/>
                      <w:marBottom w:val="0"/>
                      <w:divBdr>
                        <w:top w:val="none" w:sz="0" w:space="0" w:color="auto"/>
                        <w:left w:val="none" w:sz="0" w:space="0" w:color="auto"/>
                        <w:bottom w:val="none" w:sz="0" w:space="0" w:color="auto"/>
                        <w:right w:val="none" w:sz="0" w:space="0" w:color="auto"/>
                      </w:divBdr>
                      <w:divsChild>
                        <w:div w:id="2141025350">
                          <w:marLeft w:val="0"/>
                          <w:marRight w:val="0"/>
                          <w:marTop w:val="375"/>
                          <w:marBottom w:val="375"/>
                          <w:divBdr>
                            <w:top w:val="none" w:sz="0" w:space="0" w:color="auto"/>
                            <w:left w:val="none" w:sz="0" w:space="0" w:color="auto"/>
                            <w:bottom w:val="none" w:sz="0" w:space="0" w:color="auto"/>
                            <w:right w:val="none" w:sz="0" w:space="0" w:color="auto"/>
                          </w:divBdr>
                          <w:divsChild>
                            <w:div w:id="2069528038">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1453477779">
                      <w:marLeft w:val="0"/>
                      <w:marRight w:val="0"/>
                      <w:marTop w:val="0"/>
                      <w:marBottom w:val="0"/>
                      <w:divBdr>
                        <w:top w:val="none" w:sz="0" w:space="0" w:color="auto"/>
                        <w:left w:val="none" w:sz="0" w:space="0" w:color="auto"/>
                        <w:bottom w:val="none" w:sz="0" w:space="0" w:color="auto"/>
                        <w:right w:val="none" w:sz="0" w:space="0" w:color="auto"/>
                      </w:divBdr>
                    </w:div>
                    <w:div w:id="1272709589">
                      <w:marLeft w:val="0"/>
                      <w:marRight w:val="0"/>
                      <w:marTop w:val="0"/>
                      <w:marBottom w:val="0"/>
                      <w:divBdr>
                        <w:top w:val="none" w:sz="0" w:space="0" w:color="auto"/>
                        <w:left w:val="none" w:sz="0" w:space="0" w:color="auto"/>
                        <w:bottom w:val="none" w:sz="0" w:space="0" w:color="auto"/>
                        <w:right w:val="none" w:sz="0" w:space="0" w:color="auto"/>
                      </w:divBdr>
                    </w:div>
                    <w:div w:id="1268612961">
                      <w:marLeft w:val="0"/>
                      <w:marRight w:val="0"/>
                      <w:marTop w:val="0"/>
                      <w:marBottom w:val="0"/>
                      <w:divBdr>
                        <w:top w:val="none" w:sz="0" w:space="0" w:color="auto"/>
                        <w:left w:val="none" w:sz="0" w:space="0" w:color="auto"/>
                        <w:bottom w:val="none" w:sz="0" w:space="0" w:color="auto"/>
                        <w:right w:val="none" w:sz="0" w:space="0" w:color="auto"/>
                      </w:divBdr>
                    </w:div>
                    <w:div w:id="1368751756">
                      <w:marLeft w:val="0"/>
                      <w:marRight w:val="0"/>
                      <w:marTop w:val="0"/>
                      <w:marBottom w:val="0"/>
                      <w:divBdr>
                        <w:top w:val="none" w:sz="0" w:space="0" w:color="auto"/>
                        <w:left w:val="none" w:sz="0" w:space="0" w:color="auto"/>
                        <w:bottom w:val="none" w:sz="0" w:space="0" w:color="auto"/>
                        <w:right w:val="none" w:sz="0" w:space="0" w:color="auto"/>
                      </w:divBdr>
                    </w:div>
                    <w:div w:id="1586501136">
                      <w:marLeft w:val="0"/>
                      <w:marRight w:val="0"/>
                      <w:marTop w:val="0"/>
                      <w:marBottom w:val="0"/>
                      <w:divBdr>
                        <w:top w:val="none" w:sz="0" w:space="0" w:color="auto"/>
                        <w:left w:val="none" w:sz="0" w:space="0" w:color="auto"/>
                        <w:bottom w:val="none" w:sz="0" w:space="0" w:color="auto"/>
                        <w:right w:val="none" w:sz="0" w:space="0" w:color="auto"/>
                      </w:divBdr>
                    </w:div>
                    <w:div w:id="2049061402">
                      <w:marLeft w:val="0"/>
                      <w:marRight w:val="0"/>
                      <w:marTop w:val="0"/>
                      <w:marBottom w:val="0"/>
                      <w:divBdr>
                        <w:top w:val="none" w:sz="0" w:space="0" w:color="auto"/>
                        <w:left w:val="none" w:sz="0" w:space="0" w:color="auto"/>
                        <w:bottom w:val="none" w:sz="0" w:space="0" w:color="auto"/>
                        <w:right w:val="none" w:sz="0" w:space="0" w:color="auto"/>
                      </w:divBdr>
                    </w:div>
                    <w:div w:id="331419058">
                      <w:marLeft w:val="0"/>
                      <w:marRight w:val="0"/>
                      <w:marTop w:val="375"/>
                      <w:marBottom w:val="375"/>
                      <w:divBdr>
                        <w:top w:val="none" w:sz="0" w:space="0" w:color="auto"/>
                        <w:left w:val="none" w:sz="0" w:space="0" w:color="auto"/>
                        <w:bottom w:val="none" w:sz="0" w:space="0" w:color="auto"/>
                        <w:right w:val="none" w:sz="0" w:space="0" w:color="auto"/>
                      </w:divBdr>
                    </w:div>
                    <w:div w:id="1637493611">
                      <w:marLeft w:val="0"/>
                      <w:marRight w:val="0"/>
                      <w:marTop w:val="375"/>
                      <w:marBottom w:val="375"/>
                      <w:divBdr>
                        <w:top w:val="none" w:sz="0" w:space="0" w:color="auto"/>
                        <w:left w:val="none" w:sz="0" w:space="0" w:color="auto"/>
                        <w:bottom w:val="none" w:sz="0" w:space="0" w:color="auto"/>
                        <w:right w:val="none" w:sz="0" w:space="0" w:color="auto"/>
                      </w:divBdr>
                    </w:div>
                    <w:div w:id="1323586327">
                      <w:marLeft w:val="0"/>
                      <w:marRight w:val="0"/>
                      <w:marTop w:val="375"/>
                      <w:marBottom w:val="375"/>
                      <w:divBdr>
                        <w:top w:val="none" w:sz="0" w:space="0" w:color="auto"/>
                        <w:left w:val="none" w:sz="0" w:space="0" w:color="auto"/>
                        <w:bottom w:val="none" w:sz="0" w:space="0" w:color="auto"/>
                        <w:right w:val="none" w:sz="0" w:space="0" w:color="auto"/>
                      </w:divBdr>
                    </w:div>
                    <w:div w:id="528564586">
                      <w:marLeft w:val="0"/>
                      <w:marRight w:val="0"/>
                      <w:marTop w:val="0"/>
                      <w:marBottom w:val="0"/>
                      <w:divBdr>
                        <w:top w:val="none" w:sz="0" w:space="0" w:color="auto"/>
                        <w:left w:val="none" w:sz="0" w:space="0" w:color="auto"/>
                        <w:bottom w:val="none" w:sz="0" w:space="0" w:color="auto"/>
                        <w:right w:val="none" w:sz="0" w:space="0" w:color="auto"/>
                      </w:divBdr>
                      <w:divsChild>
                        <w:div w:id="701131200">
                          <w:marLeft w:val="0"/>
                          <w:marRight w:val="0"/>
                          <w:marTop w:val="0"/>
                          <w:marBottom w:val="0"/>
                          <w:divBdr>
                            <w:top w:val="none" w:sz="0" w:space="0" w:color="auto"/>
                            <w:left w:val="none" w:sz="0" w:space="0" w:color="auto"/>
                            <w:bottom w:val="none" w:sz="0" w:space="0" w:color="auto"/>
                            <w:right w:val="none" w:sz="0" w:space="0" w:color="auto"/>
                          </w:divBdr>
                          <w:divsChild>
                            <w:div w:id="1224563209">
                              <w:marLeft w:val="0"/>
                              <w:marRight w:val="0"/>
                              <w:marTop w:val="0"/>
                              <w:marBottom w:val="0"/>
                              <w:divBdr>
                                <w:top w:val="none" w:sz="0" w:space="0" w:color="auto"/>
                                <w:left w:val="none" w:sz="0" w:space="0" w:color="auto"/>
                                <w:bottom w:val="none" w:sz="0" w:space="0" w:color="auto"/>
                                <w:right w:val="none" w:sz="0" w:space="0" w:color="auto"/>
                              </w:divBdr>
                              <w:divsChild>
                                <w:div w:id="287443750">
                                  <w:marLeft w:val="0"/>
                                  <w:marRight w:val="0"/>
                                  <w:marTop w:val="0"/>
                                  <w:marBottom w:val="0"/>
                                  <w:divBdr>
                                    <w:top w:val="none" w:sz="0" w:space="0" w:color="auto"/>
                                    <w:left w:val="none" w:sz="0" w:space="0" w:color="auto"/>
                                    <w:bottom w:val="none" w:sz="0" w:space="0" w:color="auto"/>
                                    <w:right w:val="none" w:sz="0" w:space="0" w:color="auto"/>
                                  </w:divBdr>
                                  <w:divsChild>
                                    <w:div w:id="1053774287">
                                      <w:marLeft w:val="0"/>
                                      <w:marRight w:val="0"/>
                                      <w:marTop w:val="75"/>
                                      <w:marBottom w:val="0"/>
                                      <w:divBdr>
                                        <w:top w:val="single" w:sz="6" w:space="0" w:color="C2C2C2"/>
                                        <w:left w:val="none" w:sz="0" w:space="0" w:color="auto"/>
                                        <w:bottom w:val="none" w:sz="0" w:space="0" w:color="auto"/>
                                        <w:right w:val="none" w:sz="0" w:space="0" w:color="auto"/>
                                      </w:divBdr>
                                      <w:divsChild>
                                        <w:div w:id="1155414832">
                                          <w:marLeft w:val="0"/>
                                          <w:marRight w:val="0"/>
                                          <w:marTop w:val="0"/>
                                          <w:marBottom w:val="0"/>
                                          <w:divBdr>
                                            <w:top w:val="none" w:sz="0" w:space="0" w:color="auto"/>
                                            <w:left w:val="none" w:sz="0" w:space="0" w:color="auto"/>
                                            <w:bottom w:val="none" w:sz="0" w:space="0" w:color="auto"/>
                                            <w:right w:val="none" w:sz="0" w:space="0" w:color="auto"/>
                                          </w:divBdr>
                                        </w:div>
                                        <w:div w:id="1343967736">
                                          <w:marLeft w:val="0"/>
                                          <w:marRight w:val="0"/>
                                          <w:marTop w:val="0"/>
                                          <w:marBottom w:val="0"/>
                                          <w:divBdr>
                                            <w:top w:val="none" w:sz="0" w:space="0" w:color="auto"/>
                                            <w:left w:val="none" w:sz="0" w:space="0" w:color="auto"/>
                                            <w:bottom w:val="none" w:sz="0" w:space="0" w:color="auto"/>
                                            <w:right w:val="none" w:sz="0" w:space="0" w:color="auto"/>
                                          </w:divBdr>
                                          <w:divsChild>
                                            <w:div w:id="1029912665">
                                              <w:marLeft w:val="0"/>
                                              <w:marRight w:val="0"/>
                                              <w:marTop w:val="0"/>
                                              <w:marBottom w:val="0"/>
                                              <w:divBdr>
                                                <w:top w:val="none" w:sz="0" w:space="0" w:color="auto"/>
                                                <w:left w:val="none" w:sz="0" w:space="0" w:color="auto"/>
                                                <w:bottom w:val="none" w:sz="0" w:space="0" w:color="auto"/>
                                                <w:right w:val="none" w:sz="0" w:space="0" w:color="auto"/>
                                              </w:divBdr>
                                              <w:divsChild>
                                                <w:div w:id="992872519">
                                                  <w:marLeft w:val="0"/>
                                                  <w:marRight w:val="0"/>
                                                  <w:marTop w:val="0"/>
                                                  <w:marBottom w:val="0"/>
                                                  <w:divBdr>
                                                    <w:top w:val="none" w:sz="0" w:space="0" w:color="auto"/>
                                                    <w:left w:val="none" w:sz="0" w:space="0" w:color="auto"/>
                                                    <w:bottom w:val="none" w:sz="0" w:space="0" w:color="auto"/>
                                                    <w:right w:val="none" w:sz="0" w:space="0" w:color="auto"/>
                                                  </w:divBdr>
                                                </w:div>
                                                <w:div w:id="52243681">
                                                  <w:marLeft w:val="0"/>
                                                  <w:marRight w:val="0"/>
                                                  <w:marTop w:val="0"/>
                                                  <w:marBottom w:val="0"/>
                                                  <w:divBdr>
                                                    <w:top w:val="none" w:sz="0" w:space="0" w:color="auto"/>
                                                    <w:left w:val="none" w:sz="0" w:space="0" w:color="auto"/>
                                                    <w:bottom w:val="none" w:sz="0" w:space="0" w:color="auto"/>
                                                    <w:right w:val="none" w:sz="0" w:space="0" w:color="auto"/>
                                                  </w:divBdr>
                                                </w:div>
                                                <w:div w:id="11603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1677</Words>
  <Characters>957</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dc:creator>
  <cp:keywords/>
  <dc:description/>
  <cp:lastModifiedBy>Zane</cp:lastModifiedBy>
  <cp:revision>4</cp:revision>
  <cp:lastPrinted>2014-12-09T06:24:00Z</cp:lastPrinted>
  <dcterms:created xsi:type="dcterms:W3CDTF">2014-12-08T20:31:00Z</dcterms:created>
  <dcterms:modified xsi:type="dcterms:W3CDTF">2017-06-27T08:46:00Z</dcterms:modified>
</cp:coreProperties>
</file>