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FB" w:rsidRPr="002C73FB" w:rsidRDefault="002C73FB" w:rsidP="002C73FB">
      <w:pPr>
        <w:spacing w:after="0" w:line="240" w:lineRule="auto"/>
        <w:rPr>
          <w:rFonts w:ascii="Tahoma" w:eastAsia="Calibri" w:hAnsi="Tahoma" w:cs="Tahoma"/>
          <w:sz w:val="24"/>
          <w:szCs w:val="24"/>
          <w:lang w:val="lv-LV" w:eastAsia="lv-LV"/>
        </w:rPr>
      </w:pPr>
    </w:p>
    <w:p w:rsidR="002C73FB" w:rsidRPr="002C73FB" w:rsidRDefault="002C73FB" w:rsidP="002C73FB">
      <w:pPr>
        <w:spacing w:after="0" w:line="240" w:lineRule="auto"/>
        <w:jc w:val="center"/>
        <w:rPr>
          <w:rFonts w:ascii="Tahoma" w:eastAsia="Calibri" w:hAnsi="Tahoma" w:cs="Times New Roman"/>
          <w:sz w:val="24"/>
          <w:szCs w:val="24"/>
          <w:lang w:val="lv-LV" w:eastAsia="lv-LV"/>
        </w:rPr>
      </w:pPr>
      <w:r w:rsidRPr="002C73FB">
        <w:rPr>
          <w:rFonts w:ascii="Times New Roman" w:eastAsia="Calibri" w:hAnsi="Times New Roman" w:cs="Times New Roman"/>
          <w:sz w:val="24"/>
          <w:szCs w:val="24"/>
          <w:lang w:val="lv-LV" w:eastAsia="lv-LV"/>
        </w:rPr>
        <w:object w:dxaOrig="1957" w:dyaOrig="1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8.5pt" o:ole="" fillcolor="window">
            <v:imagedata r:id="rId5" o:title="" cropbottom="21545f"/>
          </v:shape>
          <o:OLEObject Type="Embed" ProgID="Word.Picture.8" ShapeID="_x0000_i1025" DrawAspect="Content" ObjectID="_1646576285" r:id="rId6"/>
        </w:object>
      </w:r>
    </w:p>
    <w:p w:rsidR="002C73FB" w:rsidRPr="002C73FB" w:rsidRDefault="002C73FB" w:rsidP="002C73FB">
      <w:pPr>
        <w:spacing w:after="0" w:line="240" w:lineRule="auto"/>
        <w:jc w:val="center"/>
        <w:rPr>
          <w:rFonts w:ascii="Tahoma" w:eastAsia="Calibri" w:hAnsi="Tahoma" w:cs="Tahoma"/>
          <w:lang w:val="lv-LV" w:eastAsia="lv-LV"/>
        </w:rPr>
      </w:pPr>
      <w:r w:rsidRPr="002C73FB">
        <w:rPr>
          <w:rFonts w:ascii="Tahoma" w:eastAsia="Calibri" w:hAnsi="Tahoma" w:cs="Tahoma"/>
          <w:lang w:val="lv-LV" w:eastAsia="lv-LV"/>
        </w:rPr>
        <w:t>LATVIJAS REPUBLIKA</w:t>
      </w:r>
    </w:p>
    <w:p w:rsidR="002C73FB" w:rsidRPr="002C73FB" w:rsidRDefault="002C73FB" w:rsidP="002C73FB">
      <w:pPr>
        <w:spacing w:after="0" w:line="240" w:lineRule="auto"/>
        <w:jc w:val="center"/>
        <w:rPr>
          <w:rFonts w:ascii="Tahoma" w:eastAsia="Calibri" w:hAnsi="Tahoma" w:cs="Tahoma"/>
          <w:lang w:val="lv-LV" w:eastAsia="lv-LV"/>
        </w:rPr>
      </w:pPr>
      <w:r w:rsidRPr="002C73FB">
        <w:rPr>
          <w:rFonts w:ascii="Tahoma" w:eastAsia="Calibri" w:hAnsi="Tahoma" w:cs="Tahoma"/>
          <w:lang w:val="lv-LV" w:eastAsia="lv-LV"/>
        </w:rPr>
        <w:t>IZGLĪTĪBAS UN ZINĀTNES MINISTRIJA</w:t>
      </w:r>
    </w:p>
    <w:p w:rsidR="002C73FB" w:rsidRPr="002C73FB" w:rsidRDefault="002C73FB" w:rsidP="002C73FB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/>
          <w:sz w:val="24"/>
          <w:szCs w:val="24"/>
          <w:lang w:val="lv-LV" w:eastAsia="lv-LV"/>
        </w:rPr>
      </w:pPr>
      <w:r w:rsidRPr="002C73FB">
        <w:rPr>
          <w:rFonts w:ascii="Tahoma" w:eastAsia="Calibri" w:hAnsi="Tahoma" w:cs="Tahoma"/>
          <w:b/>
          <w:sz w:val="24"/>
          <w:szCs w:val="24"/>
          <w:lang w:val="lv-LV" w:eastAsia="lv-LV"/>
        </w:rPr>
        <w:t>PROFESIONĀLĀS IZGLĪTĪBAS KOMPETENCES CENTRS</w:t>
      </w:r>
    </w:p>
    <w:p w:rsidR="002C73FB" w:rsidRPr="002C73FB" w:rsidRDefault="002C73FB" w:rsidP="002C73FB">
      <w:pPr>
        <w:keepNext/>
        <w:spacing w:after="0" w:line="240" w:lineRule="auto"/>
        <w:jc w:val="center"/>
        <w:outlineLvl w:val="0"/>
        <w:rPr>
          <w:rFonts w:ascii="Tahoma" w:eastAsia="Calibri" w:hAnsi="Tahoma" w:cs="Tahoma"/>
          <w:b/>
          <w:sz w:val="24"/>
          <w:szCs w:val="24"/>
          <w:lang w:val="lv-LV" w:eastAsia="lv-LV"/>
        </w:rPr>
      </w:pPr>
      <w:r w:rsidRPr="002C73FB">
        <w:rPr>
          <w:rFonts w:ascii="Tahoma" w:eastAsia="Calibri" w:hAnsi="Tahoma" w:cs="Tahoma"/>
          <w:b/>
          <w:sz w:val="24"/>
          <w:szCs w:val="24"/>
          <w:lang w:val="lv-LV" w:eastAsia="lv-LV"/>
        </w:rPr>
        <w:t>KULDĪGAS TEHNOLOĢIJU UN TŪRISMA TEHNIKUMS</w:t>
      </w:r>
    </w:p>
    <w:p w:rsidR="002C73FB" w:rsidRPr="002C73FB" w:rsidRDefault="002C73FB" w:rsidP="002C73FB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val="lv-LV" w:eastAsia="lv-LV"/>
        </w:rPr>
      </w:pPr>
      <w:r w:rsidRPr="002C73FB">
        <w:rPr>
          <w:rFonts w:ascii="Tahoma" w:eastAsia="Calibri" w:hAnsi="Tahoma" w:cs="Tahoma"/>
          <w:sz w:val="20"/>
          <w:szCs w:val="20"/>
          <w:lang w:val="lv-LV" w:eastAsia="lv-LV"/>
        </w:rPr>
        <w:t xml:space="preserve">Reģ. Nr.90000035711, Liepājas iela 31, Kuldīga, Kuldīgas nov. LV-3301, tālr. 63322570, </w:t>
      </w:r>
    </w:p>
    <w:p w:rsidR="002C73FB" w:rsidRPr="00A90139" w:rsidRDefault="002C73FB" w:rsidP="00A90139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val="lv-LV" w:eastAsia="lv-LV"/>
        </w:rPr>
      </w:pPr>
      <w:r w:rsidRPr="002C73FB">
        <w:rPr>
          <w:rFonts w:ascii="Tahoma" w:eastAsia="Calibri" w:hAnsi="Tahoma" w:cs="Tahoma"/>
          <w:sz w:val="20"/>
          <w:szCs w:val="20"/>
          <w:lang w:val="lv-LV" w:eastAsia="lv-LV"/>
        </w:rPr>
        <w:t xml:space="preserve">tālr./fakss 63324082, e-pasts  kuldigasttt@pcabc.lv, </w:t>
      </w:r>
      <w:hyperlink r:id="rId7" w:history="1">
        <w:r w:rsidRPr="002C73FB">
          <w:rPr>
            <w:rFonts w:ascii="Tahoma" w:eastAsia="Calibri" w:hAnsi="Tahoma" w:cs="Tahoma"/>
            <w:color w:val="0563C1"/>
            <w:sz w:val="20"/>
            <w:szCs w:val="20"/>
            <w:u w:val="single"/>
            <w:lang w:val="lv-LV" w:eastAsia="lv-LV"/>
          </w:rPr>
          <w:t>www.kuldigastehnikums.lv</w:t>
        </w:r>
      </w:hyperlink>
      <w:bookmarkStart w:id="0" w:name="_GoBack"/>
      <w:bookmarkEnd w:id="0"/>
    </w:p>
    <w:p w:rsidR="002C73FB" w:rsidRPr="0082147C" w:rsidRDefault="002C73FB" w:rsidP="0082147C">
      <w:pPr>
        <w:keepNext/>
        <w:spacing w:after="0" w:line="240" w:lineRule="auto"/>
        <w:jc w:val="center"/>
        <w:outlineLvl w:val="1"/>
        <w:rPr>
          <w:rFonts w:ascii="Tahoma" w:eastAsia="Times New Roman" w:hAnsi="Tahoma" w:cs="Times New Roman"/>
          <w:sz w:val="20"/>
          <w:szCs w:val="20"/>
          <w:lang w:val="lv-LV" w:eastAsia="lv-LV"/>
        </w:rPr>
      </w:pPr>
      <w:r w:rsidRPr="0082147C">
        <w:rPr>
          <w:rFonts w:ascii="Tahoma" w:eastAsia="Times New Roman" w:hAnsi="Tahoma" w:cs="Times New Roman"/>
          <w:sz w:val="20"/>
          <w:szCs w:val="20"/>
          <w:lang w:val="lv-LV" w:eastAsia="lv-LV"/>
        </w:rPr>
        <w:t>Kuldīgā</w:t>
      </w:r>
    </w:p>
    <w:p w:rsidR="00606870" w:rsidRDefault="00606870" w:rsidP="002C73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 </w:t>
      </w:r>
    </w:p>
    <w:p w:rsidR="00606870" w:rsidRPr="00606870" w:rsidRDefault="00606870" w:rsidP="002C73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                                           </w:t>
      </w:r>
      <w:r w:rsidRPr="0060687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Apstiprināts</w:t>
      </w:r>
    </w:p>
    <w:p w:rsidR="002C73FB" w:rsidRPr="00606870" w:rsidRDefault="00606870" w:rsidP="002C73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</w:pPr>
      <w:r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                                                                             </w:t>
      </w:r>
      <w:r w:rsidR="00D41219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</w:t>
      </w:r>
      <w:r w:rsidRPr="0060687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ar 16.03.2020.</w:t>
      </w:r>
      <w:r w:rsidR="002C73FB" w:rsidRPr="0060687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</w:t>
      </w:r>
      <w:r w:rsidRPr="0060687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rīkojumu Nr.</w:t>
      </w:r>
      <w:r w:rsidR="002C73FB" w:rsidRPr="0060687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</w:t>
      </w:r>
      <w:r w:rsidR="00B700DD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>1-8/85</w:t>
      </w:r>
      <w:r w:rsidR="002C73FB" w:rsidRPr="0060687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   </w:t>
      </w:r>
      <w:r w:rsidR="002C73FB" w:rsidRPr="00606870">
        <w:rPr>
          <w:rFonts w:ascii="Times New Roman" w:eastAsia="Times New Roman" w:hAnsi="Times New Roman" w:cs="Times New Roman"/>
          <w:sz w:val="18"/>
          <w:szCs w:val="18"/>
          <w:lang w:val="lv-LV" w:eastAsia="lv-LV"/>
        </w:rPr>
        <w:t xml:space="preserve">                                             </w:t>
      </w:r>
    </w:p>
    <w:p w:rsidR="002C73FB" w:rsidRDefault="002C73FB" w:rsidP="002C73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 w:eastAsia="lv-LV"/>
        </w:rPr>
      </w:pPr>
    </w:p>
    <w:p w:rsidR="00606870" w:rsidRPr="002C73FB" w:rsidRDefault="00606870" w:rsidP="002C73F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lv-LV" w:eastAsia="lv-LV"/>
        </w:rPr>
      </w:pPr>
    </w:p>
    <w:p w:rsidR="002C73FB" w:rsidRPr="00B700DD" w:rsidRDefault="00B700DD" w:rsidP="00B700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2C73FB" w:rsidRPr="00B700DD">
        <w:rPr>
          <w:b/>
          <w:sz w:val="28"/>
          <w:szCs w:val="28"/>
        </w:rPr>
        <w:t>ATTĀLINĀTĀ MĀCĪBU PROCESA KĀRTĪBA</w:t>
      </w:r>
    </w:p>
    <w:p w:rsidR="002C73FB" w:rsidRDefault="00B700DD" w:rsidP="00B700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C73FB" w:rsidRPr="00B700DD">
        <w:rPr>
          <w:b/>
          <w:sz w:val="28"/>
          <w:szCs w:val="28"/>
        </w:rPr>
        <w:t>PIKC KULDĪGAS TEHNOLOĢIJU UN TŪRISMA TEHNIKUMĀ</w:t>
      </w:r>
      <w:r w:rsidR="0082147C" w:rsidRPr="00B700DD">
        <w:rPr>
          <w:b/>
          <w:sz w:val="28"/>
          <w:szCs w:val="28"/>
        </w:rPr>
        <w:t xml:space="preserve"> </w:t>
      </w:r>
    </w:p>
    <w:p w:rsidR="00B700DD" w:rsidRPr="00B700DD" w:rsidRDefault="00B700DD" w:rsidP="00B700DD">
      <w:pPr>
        <w:pStyle w:val="NoSpacing"/>
        <w:rPr>
          <w:b/>
          <w:sz w:val="28"/>
          <w:szCs w:val="28"/>
        </w:rPr>
      </w:pPr>
    </w:p>
    <w:p w:rsidR="00D41219" w:rsidRDefault="00EA44B7" w:rsidP="00D41219">
      <w:pPr>
        <w:pStyle w:val="NoSpacing"/>
        <w:rPr>
          <w:sz w:val="16"/>
          <w:szCs w:val="16"/>
        </w:rPr>
      </w:pPr>
      <w:r w:rsidRPr="00D41219">
        <w:t xml:space="preserve">                                                                    </w:t>
      </w:r>
      <w:r w:rsidR="00D41219" w:rsidRPr="00D41219">
        <w:t xml:space="preserve">                     </w:t>
      </w:r>
      <w:r w:rsidR="00D41219">
        <w:t xml:space="preserve">                    </w:t>
      </w:r>
      <w:r w:rsidR="00D41219" w:rsidRPr="00D41219">
        <w:t xml:space="preserve"> </w:t>
      </w:r>
      <w:r w:rsidRPr="00D41219">
        <w:t xml:space="preserve"> </w:t>
      </w:r>
      <w:proofErr w:type="spellStart"/>
      <w:r w:rsidRPr="00D41219">
        <w:rPr>
          <w:sz w:val="16"/>
          <w:szCs w:val="16"/>
        </w:rPr>
        <w:t>Izdoti</w:t>
      </w:r>
      <w:proofErr w:type="spellEnd"/>
      <w:r w:rsidRPr="00D41219">
        <w:rPr>
          <w:sz w:val="16"/>
          <w:szCs w:val="16"/>
        </w:rPr>
        <w:t xml:space="preserve"> </w:t>
      </w:r>
      <w:proofErr w:type="spellStart"/>
      <w:r w:rsidRPr="00D41219">
        <w:rPr>
          <w:sz w:val="16"/>
          <w:szCs w:val="16"/>
        </w:rPr>
        <w:t>saskaņā</w:t>
      </w:r>
      <w:proofErr w:type="spellEnd"/>
      <w:r w:rsidRPr="00D41219">
        <w:rPr>
          <w:sz w:val="16"/>
          <w:szCs w:val="16"/>
        </w:rPr>
        <w:t xml:space="preserve"> </w:t>
      </w:r>
      <w:proofErr w:type="spellStart"/>
      <w:r w:rsidRPr="00D41219">
        <w:rPr>
          <w:sz w:val="16"/>
          <w:szCs w:val="16"/>
        </w:rPr>
        <w:t>ar</w:t>
      </w:r>
      <w:proofErr w:type="spellEnd"/>
      <w:r w:rsidRPr="00D41219">
        <w:rPr>
          <w:sz w:val="16"/>
          <w:szCs w:val="16"/>
        </w:rPr>
        <w:t xml:space="preserve"> </w:t>
      </w:r>
      <w:proofErr w:type="spellStart"/>
      <w:r w:rsidRPr="00D41219">
        <w:rPr>
          <w:sz w:val="16"/>
          <w:szCs w:val="16"/>
        </w:rPr>
        <w:t>Ministru</w:t>
      </w:r>
      <w:proofErr w:type="spellEnd"/>
      <w:r w:rsidRPr="00D41219">
        <w:rPr>
          <w:sz w:val="16"/>
          <w:szCs w:val="16"/>
        </w:rPr>
        <w:t xml:space="preserve"> </w:t>
      </w:r>
      <w:proofErr w:type="spellStart"/>
      <w:r w:rsidRPr="00D41219">
        <w:rPr>
          <w:sz w:val="16"/>
          <w:szCs w:val="16"/>
        </w:rPr>
        <w:t>kabineta</w:t>
      </w:r>
      <w:proofErr w:type="spellEnd"/>
      <w:r w:rsidRPr="00D41219">
        <w:rPr>
          <w:sz w:val="16"/>
          <w:szCs w:val="16"/>
        </w:rPr>
        <w:t xml:space="preserve"> </w:t>
      </w:r>
      <w:r w:rsidR="00D41219">
        <w:rPr>
          <w:sz w:val="16"/>
          <w:szCs w:val="16"/>
        </w:rPr>
        <w:t xml:space="preserve">   </w:t>
      </w:r>
    </w:p>
    <w:p w:rsidR="002C73FB" w:rsidRPr="00D41219" w:rsidRDefault="00D41219" w:rsidP="00D4121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EA44B7" w:rsidRPr="00D41219">
        <w:rPr>
          <w:sz w:val="16"/>
          <w:szCs w:val="16"/>
        </w:rPr>
        <w:t>12.03.2020</w:t>
      </w:r>
      <w:proofErr w:type="gramStart"/>
      <w:r w:rsidR="00EA44B7" w:rsidRPr="00D41219">
        <w:rPr>
          <w:sz w:val="16"/>
          <w:szCs w:val="16"/>
        </w:rPr>
        <w:t>.rīkojumu</w:t>
      </w:r>
      <w:proofErr w:type="gramEnd"/>
      <w:r w:rsidR="00EA44B7" w:rsidRPr="00D41219">
        <w:rPr>
          <w:sz w:val="16"/>
          <w:szCs w:val="16"/>
        </w:rPr>
        <w:t xml:space="preserve"> Nr.103,</w:t>
      </w:r>
    </w:p>
    <w:p w:rsidR="00EA44B7" w:rsidRPr="00D41219" w:rsidRDefault="00EA44B7" w:rsidP="00D41219">
      <w:pPr>
        <w:pStyle w:val="NoSpacing"/>
        <w:rPr>
          <w:sz w:val="16"/>
          <w:szCs w:val="16"/>
        </w:rPr>
      </w:pPr>
      <w:r w:rsidRPr="00D41219">
        <w:rPr>
          <w:sz w:val="16"/>
          <w:szCs w:val="16"/>
        </w:rPr>
        <w:t xml:space="preserve">                                                                                           </w:t>
      </w:r>
      <w:r w:rsidR="00D41219">
        <w:rPr>
          <w:sz w:val="16"/>
          <w:szCs w:val="16"/>
        </w:rPr>
        <w:t xml:space="preserve">                                                             </w:t>
      </w:r>
      <w:r w:rsidRPr="00D41219">
        <w:rPr>
          <w:sz w:val="16"/>
          <w:szCs w:val="16"/>
        </w:rPr>
        <w:t xml:space="preserve"> “Par </w:t>
      </w:r>
      <w:proofErr w:type="spellStart"/>
      <w:r w:rsidRPr="00D41219">
        <w:rPr>
          <w:sz w:val="16"/>
          <w:szCs w:val="16"/>
        </w:rPr>
        <w:t>ārkāŗtējās</w:t>
      </w:r>
      <w:proofErr w:type="spellEnd"/>
      <w:r w:rsidRPr="00D41219">
        <w:rPr>
          <w:sz w:val="16"/>
          <w:szCs w:val="16"/>
        </w:rPr>
        <w:t xml:space="preserve"> </w:t>
      </w:r>
      <w:proofErr w:type="spellStart"/>
      <w:r w:rsidRPr="00D41219">
        <w:rPr>
          <w:sz w:val="16"/>
          <w:szCs w:val="16"/>
        </w:rPr>
        <w:t>situācijas</w:t>
      </w:r>
      <w:proofErr w:type="spellEnd"/>
      <w:r w:rsidRPr="00D41219">
        <w:rPr>
          <w:sz w:val="16"/>
          <w:szCs w:val="16"/>
        </w:rPr>
        <w:t xml:space="preserve"> </w:t>
      </w:r>
      <w:proofErr w:type="spellStart"/>
      <w:r w:rsidRPr="00D41219">
        <w:rPr>
          <w:sz w:val="16"/>
          <w:szCs w:val="16"/>
        </w:rPr>
        <w:t>izsludināšanu</w:t>
      </w:r>
      <w:proofErr w:type="spellEnd"/>
      <w:r w:rsidRPr="00D41219">
        <w:rPr>
          <w:sz w:val="16"/>
          <w:szCs w:val="16"/>
        </w:rPr>
        <w:t>”</w:t>
      </w:r>
      <w:r w:rsidR="00AD0F93" w:rsidRPr="00D41219">
        <w:rPr>
          <w:sz w:val="16"/>
          <w:szCs w:val="16"/>
        </w:rPr>
        <w:t>;</w:t>
      </w:r>
    </w:p>
    <w:p w:rsidR="00D41219" w:rsidRDefault="00EA44B7" w:rsidP="00D41219">
      <w:pPr>
        <w:pStyle w:val="NoSpacing"/>
        <w:rPr>
          <w:sz w:val="16"/>
          <w:szCs w:val="16"/>
        </w:rPr>
      </w:pPr>
      <w:r w:rsidRPr="00D41219">
        <w:rPr>
          <w:sz w:val="16"/>
          <w:szCs w:val="16"/>
        </w:rPr>
        <w:t xml:space="preserve">                                                                                    </w:t>
      </w:r>
      <w:r w:rsidR="00D41219" w:rsidRPr="00D41219">
        <w:rPr>
          <w:sz w:val="16"/>
          <w:szCs w:val="16"/>
        </w:rPr>
        <w:t xml:space="preserve">      </w:t>
      </w:r>
      <w:r w:rsidRPr="00D41219">
        <w:rPr>
          <w:sz w:val="16"/>
          <w:szCs w:val="16"/>
        </w:rPr>
        <w:t xml:space="preserve"> </w:t>
      </w:r>
      <w:r w:rsidR="00D41219">
        <w:rPr>
          <w:sz w:val="16"/>
          <w:szCs w:val="16"/>
        </w:rPr>
        <w:t xml:space="preserve">                                                            </w:t>
      </w:r>
      <w:r w:rsidRPr="00D41219">
        <w:rPr>
          <w:sz w:val="16"/>
          <w:szCs w:val="16"/>
        </w:rPr>
        <w:t xml:space="preserve">  </w:t>
      </w:r>
      <w:proofErr w:type="spellStart"/>
      <w:r w:rsidRPr="00D41219">
        <w:rPr>
          <w:sz w:val="16"/>
          <w:szCs w:val="16"/>
        </w:rPr>
        <w:t>Izglītības</w:t>
      </w:r>
      <w:proofErr w:type="spellEnd"/>
      <w:r w:rsidRPr="00D41219">
        <w:rPr>
          <w:sz w:val="16"/>
          <w:szCs w:val="16"/>
        </w:rPr>
        <w:t xml:space="preserve"> </w:t>
      </w:r>
      <w:proofErr w:type="gramStart"/>
      <w:r w:rsidRPr="00D41219">
        <w:rPr>
          <w:sz w:val="16"/>
          <w:szCs w:val="16"/>
        </w:rPr>
        <w:t>un</w:t>
      </w:r>
      <w:proofErr w:type="gramEnd"/>
      <w:r w:rsidRPr="00D41219">
        <w:rPr>
          <w:sz w:val="16"/>
          <w:szCs w:val="16"/>
        </w:rPr>
        <w:t xml:space="preserve"> </w:t>
      </w:r>
      <w:proofErr w:type="spellStart"/>
      <w:r w:rsidRPr="00D41219">
        <w:rPr>
          <w:sz w:val="16"/>
          <w:szCs w:val="16"/>
        </w:rPr>
        <w:t>zinātnes</w:t>
      </w:r>
      <w:proofErr w:type="spellEnd"/>
      <w:r w:rsidRPr="00D41219">
        <w:rPr>
          <w:sz w:val="16"/>
          <w:szCs w:val="16"/>
        </w:rPr>
        <w:t xml:space="preserve"> </w:t>
      </w:r>
      <w:proofErr w:type="spellStart"/>
      <w:r w:rsidRPr="00D41219">
        <w:rPr>
          <w:sz w:val="16"/>
          <w:szCs w:val="16"/>
        </w:rPr>
        <w:t>ministrijas</w:t>
      </w:r>
      <w:proofErr w:type="spellEnd"/>
      <w:r w:rsidRPr="00D41219">
        <w:rPr>
          <w:sz w:val="16"/>
          <w:szCs w:val="16"/>
        </w:rPr>
        <w:t xml:space="preserve"> 18.03.2020. </w:t>
      </w:r>
      <w:r w:rsidR="00D41219">
        <w:rPr>
          <w:sz w:val="16"/>
          <w:szCs w:val="16"/>
        </w:rPr>
        <w:t xml:space="preserve">          </w:t>
      </w:r>
    </w:p>
    <w:p w:rsidR="00EA44B7" w:rsidRDefault="00D41219" w:rsidP="00A9013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16"/>
          <w:szCs w:val="16"/>
        </w:rPr>
        <w:t>Dokumentu</w:t>
      </w:r>
      <w:proofErr w:type="spellEnd"/>
      <w:r>
        <w:rPr>
          <w:sz w:val="16"/>
          <w:szCs w:val="16"/>
        </w:rPr>
        <w:t xml:space="preserve">  </w:t>
      </w:r>
      <w:r w:rsidR="00EA44B7" w:rsidRPr="00D41219">
        <w:rPr>
          <w:sz w:val="16"/>
          <w:szCs w:val="16"/>
        </w:rPr>
        <w:t>Nr.4</w:t>
      </w:r>
      <w:proofErr w:type="gramEnd"/>
      <w:r w:rsidR="00EA44B7" w:rsidRPr="00D41219">
        <w:rPr>
          <w:sz w:val="16"/>
          <w:szCs w:val="16"/>
        </w:rPr>
        <w:t>-</w:t>
      </w:r>
      <w:r w:rsidRPr="00D41219">
        <w:rPr>
          <w:sz w:val="16"/>
          <w:szCs w:val="16"/>
        </w:rPr>
        <w:t xml:space="preserve">    </w:t>
      </w:r>
      <w:r w:rsidR="00EA44B7" w:rsidRPr="00D41219">
        <w:rPr>
          <w:sz w:val="16"/>
          <w:szCs w:val="16"/>
        </w:rPr>
        <w:t>9.2e/20/889</w:t>
      </w:r>
    </w:p>
    <w:p w:rsidR="00A90139" w:rsidRPr="00A90139" w:rsidRDefault="00A90139" w:rsidP="00A90139">
      <w:pPr>
        <w:pStyle w:val="NoSpacing"/>
        <w:rPr>
          <w:sz w:val="16"/>
          <w:szCs w:val="16"/>
        </w:rPr>
      </w:pPr>
    </w:p>
    <w:p w:rsidR="002C73FB" w:rsidRPr="00606870" w:rsidRDefault="0025511D" w:rsidP="008214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š.g. 16</w:t>
      </w:r>
      <w:r w:rsidR="00135CD5" w:rsidRPr="00606870">
        <w:rPr>
          <w:sz w:val="24"/>
          <w:szCs w:val="24"/>
        </w:rPr>
        <w:t>.marta</w:t>
      </w:r>
      <w:r w:rsidR="002C73FB" w:rsidRPr="00606870">
        <w:rPr>
          <w:sz w:val="24"/>
          <w:szCs w:val="24"/>
        </w:rPr>
        <w:t xml:space="preserve"> līdz</w:t>
      </w:r>
      <w:r w:rsidR="0082147C" w:rsidRPr="00606870">
        <w:rPr>
          <w:sz w:val="24"/>
          <w:szCs w:val="24"/>
        </w:rPr>
        <w:t xml:space="preserve"> 14.aprīlim, vai saskaņā ar </w:t>
      </w:r>
      <w:r w:rsidR="002C73FB" w:rsidRPr="00606870">
        <w:rPr>
          <w:sz w:val="24"/>
          <w:szCs w:val="24"/>
        </w:rPr>
        <w:t xml:space="preserve"> Minist</w:t>
      </w:r>
      <w:r w:rsidR="0082147C" w:rsidRPr="00606870">
        <w:rPr>
          <w:sz w:val="24"/>
          <w:szCs w:val="24"/>
        </w:rPr>
        <w:t xml:space="preserve">ru kabineta rīkojumu </w:t>
      </w:r>
      <w:r w:rsidR="00AD0F93" w:rsidRPr="00606870">
        <w:rPr>
          <w:sz w:val="24"/>
          <w:szCs w:val="24"/>
        </w:rPr>
        <w:t xml:space="preserve">līdz </w:t>
      </w:r>
      <w:r w:rsidR="0082147C" w:rsidRPr="00606870">
        <w:rPr>
          <w:sz w:val="24"/>
          <w:szCs w:val="24"/>
        </w:rPr>
        <w:t xml:space="preserve">citam datumam </w:t>
      </w:r>
      <w:r w:rsidR="0003635E" w:rsidRPr="00606870">
        <w:rPr>
          <w:sz w:val="24"/>
          <w:szCs w:val="24"/>
        </w:rPr>
        <w:t>Kuldīgas T</w:t>
      </w:r>
      <w:r w:rsidR="002C73FB" w:rsidRPr="00606870">
        <w:rPr>
          <w:sz w:val="24"/>
          <w:szCs w:val="24"/>
        </w:rPr>
        <w:t xml:space="preserve">ehnoloģiju un </w:t>
      </w:r>
      <w:proofErr w:type="spellStart"/>
      <w:r w:rsidR="002C73FB" w:rsidRPr="00606870">
        <w:rPr>
          <w:sz w:val="24"/>
          <w:szCs w:val="24"/>
        </w:rPr>
        <w:t>tūrisma</w:t>
      </w:r>
      <w:proofErr w:type="spellEnd"/>
      <w:r w:rsidR="002C73FB" w:rsidRPr="00606870">
        <w:rPr>
          <w:sz w:val="24"/>
          <w:szCs w:val="24"/>
        </w:rPr>
        <w:t xml:space="preserve"> </w:t>
      </w:r>
      <w:proofErr w:type="spellStart"/>
      <w:r w:rsidR="002C73FB" w:rsidRPr="00606870">
        <w:rPr>
          <w:sz w:val="24"/>
          <w:szCs w:val="24"/>
        </w:rPr>
        <w:t>tehnikumā</w:t>
      </w:r>
      <w:proofErr w:type="spellEnd"/>
      <w:r w:rsidR="002C73FB" w:rsidRPr="00606870">
        <w:rPr>
          <w:sz w:val="24"/>
          <w:szCs w:val="24"/>
        </w:rPr>
        <w:t xml:space="preserve"> (KTTT) </w:t>
      </w:r>
      <w:proofErr w:type="spellStart"/>
      <w:r w:rsidR="002C73FB" w:rsidRPr="00606870">
        <w:rPr>
          <w:sz w:val="24"/>
          <w:szCs w:val="24"/>
        </w:rPr>
        <w:t>mācības</w:t>
      </w:r>
      <w:proofErr w:type="spellEnd"/>
      <w:r w:rsidR="002C73FB" w:rsidRPr="00606870">
        <w:rPr>
          <w:sz w:val="24"/>
          <w:szCs w:val="24"/>
        </w:rPr>
        <w:t xml:space="preserve"> </w:t>
      </w:r>
      <w:proofErr w:type="spellStart"/>
      <w:r w:rsidR="002C73FB" w:rsidRPr="00606870">
        <w:rPr>
          <w:sz w:val="24"/>
          <w:szCs w:val="24"/>
        </w:rPr>
        <w:t>notiks</w:t>
      </w:r>
      <w:proofErr w:type="spellEnd"/>
      <w:r w:rsidR="002C73FB" w:rsidRPr="00606870">
        <w:rPr>
          <w:sz w:val="24"/>
          <w:szCs w:val="24"/>
        </w:rPr>
        <w:t xml:space="preserve"> </w:t>
      </w:r>
      <w:proofErr w:type="spellStart"/>
      <w:r w:rsidR="002C73FB" w:rsidRPr="00606870">
        <w:rPr>
          <w:sz w:val="24"/>
          <w:szCs w:val="24"/>
        </w:rPr>
        <w:t>attālināti</w:t>
      </w:r>
      <w:proofErr w:type="spellEnd"/>
      <w:r w:rsidR="002C73FB" w:rsidRPr="00606870">
        <w:rPr>
          <w:sz w:val="24"/>
          <w:szCs w:val="24"/>
        </w:rPr>
        <w:t xml:space="preserve">. </w:t>
      </w:r>
    </w:p>
    <w:p w:rsidR="0082147C" w:rsidRPr="00606870" w:rsidRDefault="0082147C" w:rsidP="0082147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 xml:space="preserve">Kārtība nosaka attālinātu mācību īstenošanas </w:t>
      </w:r>
      <w:r w:rsidR="00AD0F93" w:rsidRPr="00606870">
        <w:rPr>
          <w:sz w:val="24"/>
          <w:szCs w:val="24"/>
        </w:rPr>
        <w:t>procesu</w:t>
      </w:r>
      <w:r w:rsidR="00D41219">
        <w:rPr>
          <w:sz w:val="24"/>
          <w:szCs w:val="24"/>
        </w:rPr>
        <w:t xml:space="preserve"> KTTT</w:t>
      </w:r>
      <w:r w:rsidR="00AD0F93" w:rsidRPr="00606870">
        <w:rPr>
          <w:sz w:val="24"/>
          <w:szCs w:val="24"/>
        </w:rPr>
        <w:t>.</w:t>
      </w:r>
    </w:p>
    <w:p w:rsidR="002C73FB" w:rsidRPr="00606870" w:rsidRDefault="002C73FB" w:rsidP="002C73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 xml:space="preserve">Audzēkņiem stundas notiks </w:t>
      </w:r>
      <w:r w:rsidR="00AD0F93" w:rsidRPr="00606870">
        <w:rPr>
          <w:sz w:val="24"/>
          <w:szCs w:val="24"/>
        </w:rPr>
        <w:t xml:space="preserve">saskaņā ar konkrētās izglītības programmas mācību plānu </w:t>
      </w:r>
      <w:r w:rsidRPr="00606870">
        <w:rPr>
          <w:sz w:val="24"/>
          <w:szCs w:val="24"/>
        </w:rPr>
        <w:t>pēc stundu saraksta, tikai attālināti.</w:t>
      </w:r>
    </w:p>
    <w:p w:rsidR="002C73FB" w:rsidRPr="00606870" w:rsidRDefault="002C73FB" w:rsidP="002C73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 xml:space="preserve">Saziņai ar audzēkņiem, vecākiem, aizbildņiem KTTT pedagogi un administrācija izmantos </w:t>
      </w:r>
      <w:r w:rsidR="00D41219">
        <w:rPr>
          <w:sz w:val="24"/>
          <w:szCs w:val="24"/>
        </w:rPr>
        <w:t xml:space="preserve">e- saziņas tīklus un platforams </w:t>
      </w:r>
      <w:r w:rsidR="00AD0F93" w:rsidRPr="00606870">
        <w:rPr>
          <w:i/>
          <w:sz w:val="24"/>
          <w:szCs w:val="24"/>
        </w:rPr>
        <w:t>M</w:t>
      </w:r>
      <w:r w:rsidRPr="00606870">
        <w:rPr>
          <w:i/>
          <w:sz w:val="24"/>
          <w:szCs w:val="24"/>
        </w:rPr>
        <w:t xml:space="preserve">ykoob, WhatsApp, </w:t>
      </w:r>
      <w:r w:rsidR="00AD0F93" w:rsidRPr="00606870">
        <w:rPr>
          <w:i/>
          <w:sz w:val="24"/>
          <w:szCs w:val="24"/>
        </w:rPr>
        <w:t>Moodle, Class flow,</w:t>
      </w:r>
      <w:r w:rsidR="00AD0F93" w:rsidRPr="00606870">
        <w:rPr>
          <w:sz w:val="24"/>
          <w:szCs w:val="24"/>
        </w:rPr>
        <w:t xml:space="preserve"> telefonsakarus un tehnikuma mājaslapu </w:t>
      </w:r>
      <w:hyperlink r:id="rId8" w:history="1">
        <w:r w:rsidR="00AD0F93" w:rsidRPr="00606870">
          <w:rPr>
            <w:rStyle w:val="Hyperlink"/>
            <w:sz w:val="24"/>
            <w:szCs w:val="24"/>
          </w:rPr>
          <w:t>www.kuldigastehnikums.lv</w:t>
        </w:r>
      </w:hyperlink>
      <w:r w:rsidR="00AD0F93" w:rsidRPr="00606870">
        <w:rPr>
          <w:sz w:val="24"/>
          <w:szCs w:val="24"/>
        </w:rPr>
        <w:t xml:space="preserve"> .</w:t>
      </w:r>
      <w:r w:rsidRPr="00606870">
        <w:rPr>
          <w:sz w:val="24"/>
          <w:szCs w:val="24"/>
        </w:rPr>
        <w:t xml:space="preserve"> </w:t>
      </w:r>
    </w:p>
    <w:p w:rsidR="002C73FB" w:rsidRPr="00606870" w:rsidRDefault="002C73FB" w:rsidP="002C73FB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606870">
        <w:rPr>
          <w:sz w:val="24"/>
          <w:szCs w:val="24"/>
        </w:rPr>
        <w:t>Darbs stundās</w:t>
      </w:r>
      <w:r w:rsidR="00C533D7">
        <w:rPr>
          <w:sz w:val="24"/>
          <w:szCs w:val="24"/>
        </w:rPr>
        <w:t xml:space="preserve"> un sagaidāmā darba rezultāta vērtējums</w:t>
      </w:r>
      <w:r w:rsidRPr="00606870">
        <w:rPr>
          <w:sz w:val="24"/>
          <w:szCs w:val="24"/>
        </w:rPr>
        <w:t xml:space="preserve"> tiek plānots pēc pedagoga norādījumiem, sagatavojot katrai grupai</w:t>
      </w:r>
      <w:r w:rsidR="00135CD5" w:rsidRPr="00606870">
        <w:rPr>
          <w:sz w:val="24"/>
          <w:szCs w:val="24"/>
        </w:rPr>
        <w:t>,</w:t>
      </w:r>
      <w:r w:rsidRPr="00606870">
        <w:rPr>
          <w:sz w:val="24"/>
          <w:szCs w:val="24"/>
        </w:rPr>
        <w:t xml:space="preserve"> katrā mācību priekšmetā</w:t>
      </w:r>
      <w:r w:rsidR="0003635E" w:rsidRPr="00606870">
        <w:rPr>
          <w:sz w:val="24"/>
          <w:szCs w:val="24"/>
        </w:rPr>
        <w:t>/modulī</w:t>
      </w:r>
      <w:r w:rsidRPr="00606870">
        <w:rPr>
          <w:sz w:val="24"/>
          <w:szCs w:val="24"/>
        </w:rPr>
        <w:t xml:space="preserve"> konkrētus uzdevumus</w:t>
      </w:r>
      <w:r w:rsidR="00D27DDE" w:rsidRPr="00606870">
        <w:rPr>
          <w:sz w:val="24"/>
          <w:szCs w:val="24"/>
        </w:rPr>
        <w:t>,</w:t>
      </w:r>
      <w:r w:rsidR="00AD0F93" w:rsidRPr="00606870">
        <w:rPr>
          <w:sz w:val="24"/>
          <w:szCs w:val="24"/>
        </w:rPr>
        <w:t xml:space="preserve"> norādot pieejamos, nepieciešamos  mācību līdzekļus,</w:t>
      </w:r>
      <w:r w:rsidR="00D27DDE" w:rsidRPr="00606870">
        <w:rPr>
          <w:sz w:val="24"/>
          <w:szCs w:val="24"/>
        </w:rPr>
        <w:t xml:space="preserve"> ņemot vērā mācību programmu</w:t>
      </w:r>
      <w:r w:rsidR="00AD0F93" w:rsidRPr="00606870">
        <w:rPr>
          <w:sz w:val="24"/>
          <w:szCs w:val="24"/>
        </w:rPr>
        <w:t>, sabalansējot mācību uzdevumu apjomu</w:t>
      </w:r>
      <w:r w:rsidR="00D27DDE" w:rsidRPr="00606870">
        <w:rPr>
          <w:sz w:val="24"/>
          <w:szCs w:val="24"/>
        </w:rPr>
        <w:t xml:space="preserve"> un izvērtējot, kuras tēmas iespējams apgūt attālināti</w:t>
      </w:r>
      <w:r w:rsidRPr="00606870">
        <w:rPr>
          <w:sz w:val="24"/>
          <w:szCs w:val="24"/>
        </w:rPr>
        <w:t>. Par darbu</w:t>
      </w:r>
      <w:r w:rsidR="00C533D7">
        <w:rPr>
          <w:sz w:val="24"/>
          <w:szCs w:val="24"/>
        </w:rPr>
        <w:t>, sasniegto rezultātu vērtēšanu</w:t>
      </w:r>
      <w:r w:rsidRPr="00606870">
        <w:rPr>
          <w:sz w:val="24"/>
          <w:szCs w:val="24"/>
        </w:rPr>
        <w:t xml:space="preserve"> atbild konkrētā mācību priekšmeta</w:t>
      </w:r>
      <w:r w:rsidR="0003635E" w:rsidRPr="00606870">
        <w:rPr>
          <w:sz w:val="24"/>
          <w:szCs w:val="24"/>
        </w:rPr>
        <w:t>/moduļa</w:t>
      </w:r>
      <w:r w:rsidRPr="00606870">
        <w:rPr>
          <w:sz w:val="24"/>
          <w:szCs w:val="24"/>
        </w:rPr>
        <w:t xml:space="preserve"> pedagogs</w:t>
      </w:r>
      <w:r w:rsidR="00D27DDE" w:rsidRPr="00606870">
        <w:rPr>
          <w:sz w:val="24"/>
          <w:szCs w:val="24"/>
        </w:rPr>
        <w:t>.</w:t>
      </w:r>
      <w:r w:rsidRPr="00606870">
        <w:rPr>
          <w:sz w:val="24"/>
          <w:szCs w:val="24"/>
        </w:rPr>
        <w:t xml:space="preserve"> </w:t>
      </w:r>
    </w:p>
    <w:p w:rsidR="00135CD5" w:rsidRPr="00D41219" w:rsidRDefault="002C73FB" w:rsidP="00135C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6870">
        <w:rPr>
          <w:sz w:val="24"/>
          <w:szCs w:val="24"/>
        </w:rPr>
        <w:t xml:space="preserve">Grupu audzinātāji ir atbildīgi par </w:t>
      </w:r>
      <w:r w:rsidR="0045089E" w:rsidRPr="00606870">
        <w:rPr>
          <w:sz w:val="24"/>
          <w:szCs w:val="24"/>
        </w:rPr>
        <w:t xml:space="preserve">regulāru </w:t>
      </w:r>
      <w:r w:rsidRPr="00606870">
        <w:rPr>
          <w:sz w:val="24"/>
          <w:szCs w:val="24"/>
        </w:rPr>
        <w:t>sazi</w:t>
      </w:r>
      <w:r w:rsidR="0003635E" w:rsidRPr="00606870">
        <w:rPr>
          <w:sz w:val="24"/>
          <w:szCs w:val="24"/>
        </w:rPr>
        <w:t xml:space="preserve">ņu ar audzēkņiem,  vecākiem/ </w:t>
      </w:r>
      <w:r w:rsidRPr="00606870">
        <w:rPr>
          <w:sz w:val="24"/>
          <w:szCs w:val="24"/>
        </w:rPr>
        <w:t>aizbildņiem</w:t>
      </w:r>
      <w:r w:rsidR="00AD0F93" w:rsidRPr="00606870">
        <w:rPr>
          <w:sz w:val="24"/>
          <w:szCs w:val="24"/>
        </w:rPr>
        <w:t>, audzēkņu izpratni un iekļaušanos attālinātā mācību procesā un pārzin katra audzēkņa IT nodrošinājuma/ pieejas iespējas.</w:t>
      </w:r>
    </w:p>
    <w:p w:rsidR="002C73FB" w:rsidRPr="00606870" w:rsidRDefault="002C73FB" w:rsidP="00BD57A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M</w:t>
      </w:r>
      <w:r w:rsidR="00D41219">
        <w:rPr>
          <w:sz w:val="24"/>
          <w:szCs w:val="24"/>
        </w:rPr>
        <w:t>ācību darbs tiek</w:t>
      </w:r>
      <w:r w:rsidRPr="00606870">
        <w:rPr>
          <w:sz w:val="24"/>
          <w:szCs w:val="24"/>
        </w:rPr>
        <w:t xml:space="preserve"> organizēts šādi:</w:t>
      </w:r>
    </w:p>
    <w:p w:rsidR="002C73FB" w:rsidRPr="00606870" w:rsidRDefault="00135CD5" w:rsidP="002C73F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 xml:space="preserve"> </w:t>
      </w:r>
      <w:r w:rsidR="00130432" w:rsidRPr="00606870">
        <w:rPr>
          <w:sz w:val="24"/>
          <w:szCs w:val="24"/>
        </w:rPr>
        <w:t xml:space="preserve">mācību stundas - </w:t>
      </w:r>
      <w:r w:rsidRPr="00606870">
        <w:rPr>
          <w:sz w:val="24"/>
          <w:szCs w:val="24"/>
        </w:rPr>
        <w:t xml:space="preserve">elektroniskajā žurnālā </w:t>
      </w:r>
      <w:r w:rsidR="00AD0F93" w:rsidRPr="00606870">
        <w:rPr>
          <w:sz w:val="24"/>
          <w:szCs w:val="24"/>
        </w:rPr>
        <w:t>M</w:t>
      </w:r>
      <w:r w:rsidR="004B1226" w:rsidRPr="00606870">
        <w:rPr>
          <w:sz w:val="24"/>
          <w:szCs w:val="24"/>
        </w:rPr>
        <w:t>ykoob</w:t>
      </w:r>
      <w:r w:rsidR="002C73FB" w:rsidRPr="00606870">
        <w:rPr>
          <w:sz w:val="24"/>
          <w:szCs w:val="24"/>
        </w:rPr>
        <w:t>;</w:t>
      </w:r>
    </w:p>
    <w:p w:rsidR="002C73FB" w:rsidRPr="00606870" w:rsidRDefault="00130432" w:rsidP="002C73F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 xml:space="preserve">audzēkņiem savlaicīgi zināmi  </w:t>
      </w:r>
      <w:r w:rsidR="004B1226" w:rsidRPr="00606870">
        <w:rPr>
          <w:sz w:val="24"/>
          <w:szCs w:val="24"/>
        </w:rPr>
        <w:t>vebināri</w:t>
      </w:r>
      <w:r w:rsidRPr="00606870">
        <w:rPr>
          <w:sz w:val="24"/>
          <w:szCs w:val="24"/>
        </w:rPr>
        <w:t xml:space="preserve"> </w:t>
      </w:r>
      <w:r w:rsidR="0045089E" w:rsidRPr="00606870">
        <w:rPr>
          <w:sz w:val="24"/>
          <w:szCs w:val="24"/>
        </w:rPr>
        <w:t>mācību priekšmetos kopā  pa kursiem</w:t>
      </w:r>
      <w:r w:rsidRPr="00606870">
        <w:rPr>
          <w:sz w:val="24"/>
          <w:szCs w:val="24"/>
        </w:rPr>
        <w:t xml:space="preserve"> </w:t>
      </w:r>
      <w:r w:rsidR="004B1226" w:rsidRPr="00606870">
        <w:rPr>
          <w:sz w:val="24"/>
          <w:szCs w:val="24"/>
        </w:rPr>
        <w:t xml:space="preserve"> </w:t>
      </w:r>
      <w:r w:rsidR="002C73FB" w:rsidRPr="00606870">
        <w:rPr>
          <w:sz w:val="24"/>
          <w:szCs w:val="24"/>
        </w:rPr>
        <w:t xml:space="preserve">– </w:t>
      </w:r>
      <w:r w:rsidR="004B1226" w:rsidRPr="00606870">
        <w:rPr>
          <w:sz w:val="24"/>
          <w:szCs w:val="24"/>
        </w:rPr>
        <w:t>matemātikā</w:t>
      </w:r>
      <w:r w:rsidRPr="00606870">
        <w:rPr>
          <w:sz w:val="24"/>
          <w:szCs w:val="24"/>
        </w:rPr>
        <w:t>, u.c. pēc nepieciešamības</w:t>
      </w:r>
      <w:r w:rsidR="002C73FB" w:rsidRPr="00606870">
        <w:rPr>
          <w:sz w:val="24"/>
          <w:szCs w:val="24"/>
        </w:rPr>
        <w:t>;</w:t>
      </w:r>
    </w:p>
    <w:p w:rsidR="002C73FB" w:rsidRDefault="00130432" w:rsidP="002C73F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c</w:t>
      </w:r>
      <w:r w:rsidR="002C73FB" w:rsidRPr="00606870">
        <w:rPr>
          <w:sz w:val="24"/>
          <w:szCs w:val="24"/>
        </w:rPr>
        <w:t>iti rīki</w:t>
      </w:r>
      <w:r w:rsidRPr="00606870">
        <w:rPr>
          <w:sz w:val="24"/>
          <w:szCs w:val="24"/>
        </w:rPr>
        <w:t xml:space="preserve"> - </w:t>
      </w:r>
      <w:r w:rsidR="00135CD5" w:rsidRPr="00606870">
        <w:rPr>
          <w:sz w:val="24"/>
          <w:szCs w:val="24"/>
        </w:rPr>
        <w:t xml:space="preserve">www.uzdevumi.lv, </w:t>
      </w:r>
      <w:r w:rsidR="00135CD5" w:rsidRPr="00606870">
        <w:rPr>
          <w:i/>
          <w:sz w:val="24"/>
          <w:szCs w:val="24"/>
        </w:rPr>
        <w:t>WhatsApp, Moodle</w:t>
      </w:r>
      <w:r w:rsidR="00BD57A4" w:rsidRPr="00606870">
        <w:rPr>
          <w:sz w:val="24"/>
          <w:szCs w:val="24"/>
        </w:rPr>
        <w:t xml:space="preserve"> </w:t>
      </w:r>
      <w:r w:rsidR="0045089E" w:rsidRPr="00606870">
        <w:rPr>
          <w:sz w:val="24"/>
          <w:szCs w:val="24"/>
        </w:rPr>
        <w:t xml:space="preserve">, </w:t>
      </w:r>
      <w:r w:rsidR="0045089E" w:rsidRPr="00606870">
        <w:rPr>
          <w:i/>
          <w:sz w:val="24"/>
          <w:szCs w:val="24"/>
        </w:rPr>
        <w:t>Class flow</w:t>
      </w:r>
      <w:r w:rsidR="0045089E" w:rsidRPr="00606870">
        <w:rPr>
          <w:sz w:val="24"/>
          <w:szCs w:val="24"/>
        </w:rPr>
        <w:t xml:space="preserve">, </w:t>
      </w:r>
      <w:r w:rsidR="00BD57A4" w:rsidRPr="00606870">
        <w:rPr>
          <w:sz w:val="24"/>
          <w:szCs w:val="24"/>
        </w:rPr>
        <w:t>u.c.</w:t>
      </w:r>
      <w:r w:rsidR="00135CD5" w:rsidRPr="00606870">
        <w:rPr>
          <w:sz w:val="24"/>
          <w:szCs w:val="24"/>
        </w:rPr>
        <w:t xml:space="preserve">) </w:t>
      </w:r>
      <w:r w:rsidR="00606870">
        <w:rPr>
          <w:sz w:val="24"/>
          <w:szCs w:val="24"/>
        </w:rPr>
        <w:t>- pēc pedagoga ieskatiem;</w:t>
      </w:r>
    </w:p>
    <w:p w:rsidR="00606870" w:rsidRDefault="00606870" w:rsidP="002C73F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KTTT biblioteka klātienē pieejama ceturtdienās pulksten 08.00 – 13.00;</w:t>
      </w:r>
    </w:p>
    <w:p w:rsidR="00606870" w:rsidRDefault="00606870" w:rsidP="002C73F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Koka izstrādājumu  dizaina programmas</w:t>
      </w:r>
      <w:r w:rsidR="00D41219">
        <w:rPr>
          <w:sz w:val="24"/>
          <w:szCs w:val="24"/>
        </w:rPr>
        <w:t xml:space="preserve"> 4.kursa audzēkņi kvalifikācija</w:t>
      </w:r>
      <w:r>
        <w:rPr>
          <w:sz w:val="24"/>
          <w:szCs w:val="24"/>
        </w:rPr>
        <w:t>s</w:t>
      </w:r>
      <w:r w:rsidR="00D41219">
        <w:rPr>
          <w:sz w:val="24"/>
          <w:szCs w:val="24"/>
        </w:rPr>
        <w:t xml:space="preserve"> </w:t>
      </w:r>
      <w:r>
        <w:rPr>
          <w:sz w:val="24"/>
          <w:szCs w:val="24"/>
        </w:rPr>
        <w:t>darbus gatavo KTTT darbnīcā saskaņā ar darbnīcas vadītāja sastādītu darba grafiku, iesniedzot personīgu apliecinājumu par veselību;</w:t>
      </w:r>
    </w:p>
    <w:p w:rsidR="00606870" w:rsidRDefault="00D41219" w:rsidP="002C73F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Citu programmu </w:t>
      </w:r>
      <w:r w:rsidR="00606870">
        <w:rPr>
          <w:sz w:val="24"/>
          <w:szCs w:val="24"/>
        </w:rPr>
        <w:t>Kvalifikācijas praksi audzēkņi turpina pildīt uzņēmumos</w:t>
      </w:r>
      <w:r w:rsidR="00C533D7">
        <w:rPr>
          <w:sz w:val="24"/>
          <w:szCs w:val="24"/>
        </w:rPr>
        <w:t xml:space="preserve">, kamēr </w:t>
      </w:r>
      <w:r w:rsidR="00606870">
        <w:rPr>
          <w:sz w:val="24"/>
          <w:szCs w:val="24"/>
        </w:rPr>
        <w:t xml:space="preserve"> to pieļauj uzņēmums;</w:t>
      </w:r>
    </w:p>
    <w:p w:rsidR="00606870" w:rsidRDefault="00606870" w:rsidP="002C73F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Uzņēmumam  pārtraucot darbību, audzēkņi sazinās ar </w:t>
      </w:r>
      <w:r w:rsidR="00C533D7">
        <w:rPr>
          <w:sz w:val="24"/>
          <w:szCs w:val="24"/>
        </w:rPr>
        <w:t>direktores vietnieku praktiskajā mācībā un grupas audzinātāju, lai nodrošinātu kvalifikācijas prakses turpināšanu citā apmācības veidā;</w:t>
      </w:r>
    </w:p>
    <w:p w:rsidR="00C533D7" w:rsidRPr="00606870" w:rsidRDefault="00C533D7" w:rsidP="002C73F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KTTT nodrošina dežurējošas dienesta viesnīcas pieejamību kvalifikācijas prakses laikā, ievērojot profilkases pasākumus.</w:t>
      </w:r>
    </w:p>
    <w:p w:rsidR="00BD57A4" w:rsidRPr="00606870" w:rsidRDefault="002C73FB" w:rsidP="004508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Ja n</w:t>
      </w:r>
      <w:r w:rsidR="00135CD5" w:rsidRPr="00606870">
        <w:rPr>
          <w:sz w:val="24"/>
          <w:szCs w:val="24"/>
        </w:rPr>
        <w:t>av iespējams</w:t>
      </w:r>
      <w:r w:rsidRPr="00606870">
        <w:rPr>
          <w:sz w:val="24"/>
          <w:szCs w:val="24"/>
        </w:rPr>
        <w:t xml:space="preserve"> atvērt </w:t>
      </w:r>
      <w:r w:rsidR="00130432" w:rsidRPr="00606870">
        <w:rPr>
          <w:i/>
          <w:sz w:val="24"/>
          <w:szCs w:val="24"/>
        </w:rPr>
        <w:t>M</w:t>
      </w:r>
      <w:r w:rsidR="004B1226" w:rsidRPr="00606870">
        <w:rPr>
          <w:i/>
          <w:sz w:val="24"/>
          <w:szCs w:val="24"/>
        </w:rPr>
        <w:t>ykoob</w:t>
      </w:r>
      <w:r w:rsidR="0003635E" w:rsidRPr="00606870">
        <w:rPr>
          <w:sz w:val="24"/>
          <w:szCs w:val="24"/>
        </w:rPr>
        <w:t xml:space="preserve"> sistēmu</w:t>
      </w:r>
      <w:r w:rsidRPr="00606870">
        <w:rPr>
          <w:sz w:val="24"/>
          <w:szCs w:val="24"/>
        </w:rPr>
        <w:t xml:space="preserve"> pārslodzes dēļ, sazināties ar pedagogu telefoniski.</w:t>
      </w:r>
    </w:p>
    <w:p w:rsidR="0045089E" w:rsidRPr="00606870" w:rsidRDefault="0045089E" w:rsidP="002C73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Audzēkņiem ievērot</w:t>
      </w:r>
      <w:r w:rsidR="002C73FB" w:rsidRPr="00606870">
        <w:rPr>
          <w:sz w:val="24"/>
          <w:szCs w:val="24"/>
        </w:rPr>
        <w:t xml:space="preserve"> pedagogu noteiktos </w:t>
      </w:r>
      <w:r w:rsidRPr="00606870">
        <w:rPr>
          <w:sz w:val="24"/>
          <w:szCs w:val="24"/>
        </w:rPr>
        <w:t xml:space="preserve">uzdevumu izpildes </w:t>
      </w:r>
      <w:r w:rsidR="002C73FB" w:rsidRPr="00606870">
        <w:rPr>
          <w:sz w:val="24"/>
          <w:szCs w:val="24"/>
        </w:rPr>
        <w:t xml:space="preserve">termiņus un regulāri atbildēt saziņas līdzekļos. </w:t>
      </w:r>
    </w:p>
    <w:p w:rsidR="002C73FB" w:rsidRDefault="002C73FB" w:rsidP="002C73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Ja</w:t>
      </w:r>
      <w:r w:rsidR="0045089E" w:rsidRPr="00606870">
        <w:rPr>
          <w:sz w:val="24"/>
          <w:szCs w:val="24"/>
        </w:rPr>
        <w:t xml:space="preserve"> pedagogs  ir saņemis uzdotā atbildi  no audzēkņa, tas ir apliecinājums  audzēkņa dalībai  mācību stundā</w:t>
      </w:r>
      <w:r w:rsidRPr="00606870">
        <w:rPr>
          <w:sz w:val="24"/>
          <w:szCs w:val="24"/>
        </w:rPr>
        <w:t>.</w:t>
      </w:r>
    </w:p>
    <w:p w:rsidR="00C533D7" w:rsidRDefault="00C533D7" w:rsidP="002C73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Pedagogs dokumentē audzēkņu sasn</w:t>
      </w:r>
      <w:r w:rsidR="00B505B1">
        <w:rPr>
          <w:sz w:val="24"/>
          <w:szCs w:val="24"/>
        </w:rPr>
        <w:t>iegtos rezultātus ar novērtējumu</w:t>
      </w:r>
      <w:r>
        <w:rPr>
          <w:sz w:val="24"/>
          <w:szCs w:val="24"/>
        </w:rPr>
        <w:t xml:space="preserve"> ballēs </w:t>
      </w:r>
      <w:r w:rsidRPr="00B505B1">
        <w:rPr>
          <w:i/>
          <w:sz w:val="24"/>
          <w:szCs w:val="24"/>
        </w:rPr>
        <w:t>Mykoob</w:t>
      </w:r>
      <w:r>
        <w:rPr>
          <w:sz w:val="24"/>
          <w:szCs w:val="24"/>
        </w:rPr>
        <w:t xml:space="preserve"> žurnālā</w:t>
      </w:r>
      <w:r w:rsidR="00D41219">
        <w:rPr>
          <w:sz w:val="24"/>
          <w:szCs w:val="24"/>
        </w:rPr>
        <w:t xml:space="preserve">. Ne mazāk kā </w:t>
      </w:r>
      <w:r>
        <w:rPr>
          <w:sz w:val="24"/>
          <w:szCs w:val="24"/>
        </w:rPr>
        <w:t xml:space="preserve"> viens vērtējums </w:t>
      </w:r>
      <w:r w:rsidR="00D41219">
        <w:rPr>
          <w:sz w:val="24"/>
          <w:szCs w:val="24"/>
        </w:rPr>
        <w:t xml:space="preserve">tiek izlikts </w:t>
      </w:r>
      <w:r>
        <w:rPr>
          <w:sz w:val="24"/>
          <w:szCs w:val="24"/>
        </w:rPr>
        <w:t>četrās mācību stundās.</w:t>
      </w:r>
    </w:p>
    <w:p w:rsidR="00B505B1" w:rsidRPr="00606870" w:rsidRDefault="00B505B1" w:rsidP="002C73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Stipendiju noteikšanas kārtība netiek grozīta.</w:t>
      </w:r>
    </w:p>
    <w:p w:rsidR="0045089E" w:rsidRPr="00606870" w:rsidRDefault="0045089E" w:rsidP="0045089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A</w:t>
      </w:r>
      <w:r w:rsidR="004B1226" w:rsidRPr="00606870">
        <w:rPr>
          <w:sz w:val="24"/>
          <w:szCs w:val="24"/>
        </w:rPr>
        <w:t>udzēknim</w:t>
      </w:r>
      <w:r w:rsidRPr="00606870">
        <w:rPr>
          <w:sz w:val="24"/>
          <w:szCs w:val="24"/>
        </w:rPr>
        <w:t xml:space="preserve"> </w:t>
      </w:r>
      <w:r w:rsidR="002C73FB" w:rsidRPr="00606870">
        <w:rPr>
          <w:sz w:val="24"/>
          <w:szCs w:val="24"/>
        </w:rPr>
        <w:t xml:space="preserve"> nekavējoties ziņot </w:t>
      </w:r>
      <w:r w:rsidR="004B1226" w:rsidRPr="00606870">
        <w:rPr>
          <w:sz w:val="24"/>
          <w:szCs w:val="24"/>
        </w:rPr>
        <w:t>grupas audzinātājam</w:t>
      </w:r>
      <w:r w:rsidRPr="00606870">
        <w:rPr>
          <w:sz w:val="24"/>
          <w:szCs w:val="24"/>
        </w:rPr>
        <w:t>:</w:t>
      </w:r>
    </w:p>
    <w:p w:rsidR="0045089E" w:rsidRPr="00606870" w:rsidRDefault="0045089E" w:rsidP="0045089E">
      <w:pPr>
        <w:pStyle w:val="ListParagraph"/>
        <w:jc w:val="both"/>
        <w:rPr>
          <w:sz w:val="24"/>
          <w:szCs w:val="24"/>
        </w:rPr>
      </w:pPr>
      <w:r w:rsidRPr="00606870">
        <w:rPr>
          <w:sz w:val="24"/>
          <w:szCs w:val="24"/>
        </w:rPr>
        <w:t>11.1.</w:t>
      </w:r>
      <w:r w:rsidR="002C73FB" w:rsidRPr="00606870">
        <w:rPr>
          <w:sz w:val="24"/>
          <w:szCs w:val="24"/>
        </w:rPr>
        <w:t xml:space="preserve"> ja slimības vai c</w:t>
      </w:r>
      <w:r w:rsidRPr="00606870">
        <w:rPr>
          <w:sz w:val="24"/>
          <w:szCs w:val="24"/>
        </w:rPr>
        <w:t xml:space="preserve">itu objektīvu iemeslu dēļ </w:t>
      </w:r>
      <w:r w:rsidR="0003635E" w:rsidRPr="00606870">
        <w:rPr>
          <w:sz w:val="24"/>
          <w:szCs w:val="24"/>
        </w:rPr>
        <w:t xml:space="preserve"> nevar piedalīties attālinātajā mācību</w:t>
      </w:r>
      <w:r w:rsidR="002C73FB" w:rsidRPr="00606870">
        <w:rPr>
          <w:sz w:val="24"/>
          <w:szCs w:val="24"/>
        </w:rPr>
        <w:t xml:space="preserve"> procesā</w:t>
      </w:r>
      <w:r w:rsidRPr="00606870">
        <w:rPr>
          <w:sz w:val="24"/>
          <w:szCs w:val="24"/>
        </w:rPr>
        <w:t>;</w:t>
      </w:r>
      <w:r w:rsidR="00135CD5" w:rsidRPr="00606870">
        <w:rPr>
          <w:sz w:val="24"/>
          <w:szCs w:val="24"/>
        </w:rPr>
        <w:t xml:space="preserve"> </w:t>
      </w:r>
    </w:p>
    <w:p w:rsidR="002C73FB" w:rsidRPr="00606870" w:rsidRDefault="0045089E" w:rsidP="0045089E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j</w:t>
      </w:r>
      <w:r w:rsidR="00135CD5" w:rsidRPr="00606870">
        <w:rPr>
          <w:sz w:val="24"/>
          <w:szCs w:val="24"/>
        </w:rPr>
        <w:t>a nav pieejama datorte</w:t>
      </w:r>
      <w:r w:rsidRPr="00606870">
        <w:rPr>
          <w:sz w:val="24"/>
          <w:szCs w:val="24"/>
        </w:rPr>
        <w:t>hnika vai interneta pieslēgums;</w:t>
      </w:r>
    </w:p>
    <w:p w:rsidR="00C533D7" w:rsidRPr="00C533D7" w:rsidRDefault="0045089E" w:rsidP="00C533D7">
      <w:pPr>
        <w:pStyle w:val="ListParagraph"/>
        <w:numPr>
          <w:ilvl w:val="1"/>
          <w:numId w:val="2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ja nespēj izsekot attālinātam mācību procesam vai mācību stundas gaitai</w:t>
      </w:r>
      <w:r w:rsidR="00C533D7">
        <w:rPr>
          <w:sz w:val="24"/>
          <w:szCs w:val="24"/>
        </w:rPr>
        <w:t>.</w:t>
      </w:r>
    </w:p>
    <w:p w:rsidR="00370E11" w:rsidRPr="00606870" w:rsidRDefault="0003635E" w:rsidP="00370E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 xml:space="preserve"> Attālināt</w:t>
      </w:r>
      <w:r w:rsidR="00BD57A4" w:rsidRPr="00606870">
        <w:rPr>
          <w:sz w:val="24"/>
          <w:szCs w:val="24"/>
        </w:rPr>
        <w:t>o</w:t>
      </w:r>
      <w:r w:rsidR="002C73FB" w:rsidRPr="00606870">
        <w:rPr>
          <w:sz w:val="24"/>
          <w:szCs w:val="24"/>
        </w:rPr>
        <w:t xml:space="preserve"> mācī</w:t>
      </w:r>
      <w:r w:rsidRPr="00606870">
        <w:rPr>
          <w:sz w:val="24"/>
          <w:szCs w:val="24"/>
        </w:rPr>
        <w:t>bu</w:t>
      </w:r>
      <w:r w:rsidR="00370E11" w:rsidRPr="00606870">
        <w:rPr>
          <w:sz w:val="24"/>
          <w:szCs w:val="24"/>
        </w:rPr>
        <w:t xml:space="preserve"> laikā , i</w:t>
      </w:r>
      <w:r w:rsidR="00370E11" w:rsidRPr="00606870">
        <w:rPr>
          <w:sz w:val="24"/>
          <w:szCs w:val="24"/>
        </w:rPr>
        <w:t>evērojot piesardzības</w:t>
      </w:r>
      <w:r w:rsidR="00370E11" w:rsidRPr="00606870">
        <w:rPr>
          <w:sz w:val="24"/>
          <w:szCs w:val="24"/>
        </w:rPr>
        <w:t xml:space="preserve"> un profilkases </w:t>
      </w:r>
      <w:r w:rsidR="00370E11" w:rsidRPr="00606870">
        <w:rPr>
          <w:sz w:val="24"/>
          <w:szCs w:val="24"/>
        </w:rPr>
        <w:t xml:space="preserve"> pasākumus un attālumus starp personām ,</w:t>
      </w:r>
      <w:r w:rsidR="00370E11" w:rsidRPr="00606870">
        <w:rPr>
          <w:sz w:val="24"/>
          <w:szCs w:val="24"/>
        </w:rPr>
        <w:t xml:space="preserve"> katru darba  dienu pulksten 08.00 -16</w:t>
      </w:r>
      <w:r w:rsidR="00370E11" w:rsidRPr="00606870">
        <w:rPr>
          <w:sz w:val="24"/>
          <w:szCs w:val="24"/>
        </w:rPr>
        <w:t>.00 strādā KTTT informācijas ce</w:t>
      </w:r>
      <w:r w:rsidR="00370E11" w:rsidRPr="00606870">
        <w:rPr>
          <w:sz w:val="24"/>
          <w:szCs w:val="24"/>
        </w:rPr>
        <w:t xml:space="preserve">ntrs, </w:t>
      </w:r>
      <w:r w:rsidR="00370E11" w:rsidRPr="00606870">
        <w:rPr>
          <w:sz w:val="24"/>
          <w:szCs w:val="24"/>
        </w:rPr>
        <w:t xml:space="preserve"> dire</w:t>
      </w:r>
      <w:r w:rsidR="00370E11" w:rsidRPr="00606870">
        <w:rPr>
          <w:sz w:val="24"/>
          <w:szCs w:val="24"/>
        </w:rPr>
        <w:t xml:space="preserve">ktore, administrācija, grāmatvedība, </w:t>
      </w:r>
      <w:r w:rsidR="00370E11" w:rsidRPr="00606870">
        <w:rPr>
          <w:sz w:val="24"/>
          <w:szCs w:val="24"/>
        </w:rPr>
        <w:t xml:space="preserve"> darbinieki.</w:t>
      </w:r>
    </w:p>
    <w:p w:rsidR="002C73FB" w:rsidRPr="00606870" w:rsidRDefault="00370E11" w:rsidP="00370E1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 xml:space="preserve">Attālināto mācību laikā </w:t>
      </w:r>
      <w:r w:rsidRPr="00606870">
        <w:rPr>
          <w:sz w:val="24"/>
          <w:szCs w:val="24"/>
        </w:rPr>
        <w:t xml:space="preserve">ieeja </w:t>
      </w:r>
      <w:r w:rsidR="00D41219">
        <w:rPr>
          <w:sz w:val="24"/>
          <w:szCs w:val="24"/>
        </w:rPr>
        <w:t xml:space="preserve">svešām personām </w:t>
      </w:r>
      <w:r w:rsidRPr="00606870">
        <w:rPr>
          <w:sz w:val="24"/>
          <w:szCs w:val="24"/>
        </w:rPr>
        <w:t xml:space="preserve">KTTT </w:t>
      </w:r>
      <w:r w:rsidR="00D41219">
        <w:rPr>
          <w:sz w:val="24"/>
          <w:szCs w:val="24"/>
        </w:rPr>
        <w:t xml:space="preserve"> ir</w:t>
      </w:r>
      <w:r w:rsidRPr="00606870">
        <w:rPr>
          <w:sz w:val="24"/>
          <w:szCs w:val="24"/>
        </w:rPr>
        <w:t xml:space="preserve"> </w:t>
      </w:r>
      <w:r w:rsidR="00D41219">
        <w:rPr>
          <w:sz w:val="24"/>
          <w:szCs w:val="24"/>
        </w:rPr>
        <w:t>slēgta</w:t>
      </w:r>
      <w:r w:rsidRPr="00606870">
        <w:rPr>
          <w:sz w:val="24"/>
          <w:szCs w:val="24"/>
        </w:rPr>
        <w:t>.</w:t>
      </w:r>
      <w:r w:rsidRPr="00606870">
        <w:rPr>
          <w:sz w:val="24"/>
          <w:szCs w:val="24"/>
        </w:rPr>
        <w:t xml:space="preserve"> </w:t>
      </w:r>
    </w:p>
    <w:p w:rsidR="002C73FB" w:rsidRPr="00606870" w:rsidRDefault="002C73FB" w:rsidP="0045089E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06870">
        <w:rPr>
          <w:sz w:val="24"/>
          <w:szCs w:val="24"/>
        </w:rPr>
        <w:t>Neskaidrību gadījumo</w:t>
      </w:r>
      <w:r w:rsidR="00370E11" w:rsidRPr="00606870">
        <w:rPr>
          <w:sz w:val="24"/>
          <w:szCs w:val="24"/>
        </w:rPr>
        <w:t xml:space="preserve">s KTTT pedagogi, </w:t>
      </w:r>
      <w:r w:rsidRPr="00606870">
        <w:rPr>
          <w:sz w:val="24"/>
          <w:szCs w:val="24"/>
        </w:rPr>
        <w:t>administrācija</w:t>
      </w:r>
      <w:r w:rsidR="00370E11" w:rsidRPr="00606870">
        <w:rPr>
          <w:sz w:val="24"/>
          <w:szCs w:val="24"/>
        </w:rPr>
        <w:t>, informācijas centrs</w:t>
      </w:r>
      <w:r w:rsidR="00D41219">
        <w:rPr>
          <w:sz w:val="24"/>
          <w:szCs w:val="24"/>
        </w:rPr>
        <w:t xml:space="preserve"> ir pieejami</w:t>
      </w:r>
      <w:r w:rsidRPr="00606870">
        <w:rPr>
          <w:sz w:val="24"/>
          <w:szCs w:val="24"/>
        </w:rPr>
        <w:t>:</w:t>
      </w:r>
    </w:p>
    <w:p w:rsidR="002C73FB" w:rsidRPr="00606870" w:rsidRDefault="00370E11" w:rsidP="002C73FB">
      <w:pPr>
        <w:pStyle w:val="ListParagraph"/>
        <w:jc w:val="both"/>
        <w:rPr>
          <w:sz w:val="24"/>
          <w:szCs w:val="24"/>
        </w:rPr>
      </w:pPr>
      <w:r w:rsidRPr="00606870">
        <w:rPr>
          <w:sz w:val="24"/>
          <w:szCs w:val="24"/>
        </w:rPr>
        <w:t>Informācijas centrs</w:t>
      </w:r>
      <w:r w:rsidR="002C73FB" w:rsidRPr="00606870">
        <w:rPr>
          <w:sz w:val="24"/>
          <w:szCs w:val="24"/>
        </w:rPr>
        <w:t xml:space="preserve"> - </w:t>
      </w:r>
      <w:r w:rsidR="004B1226" w:rsidRPr="00606870">
        <w:rPr>
          <w:sz w:val="24"/>
          <w:szCs w:val="24"/>
        </w:rPr>
        <w:t>25631181</w:t>
      </w:r>
    </w:p>
    <w:p w:rsidR="002C73FB" w:rsidRPr="00606870" w:rsidRDefault="00370E11" w:rsidP="002C73FB">
      <w:pPr>
        <w:pStyle w:val="ListParagraph"/>
        <w:jc w:val="both"/>
        <w:rPr>
          <w:sz w:val="24"/>
          <w:szCs w:val="24"/>
        </w:rPr>
      </w:pPr>
      <w:r w:rsidRPr="00606870">
        <w:rPr>
          <w:sz w:val="24"/>
          <w:szCs w:val="24"/>
        </w:rPr>
        <w:t>Direktore</w:t>
      </w:r>
      <w:r w:rsidR="002C73FB" w:rsidRPr="00606870">
        <w:rPr>
          <w:sz w:val="24"/>
          <w:szCs w:val="24"/>
        </w:rPr>
        <w:t xml:space="preserve"> -    </w:t>
      </w:r>
      <w:r w:rsidR="004B1226" w:rsidRPr="00606870">
        <w:rPr>
          <w:sz w:val="24"/>
          <w:szCs w:val="24"/>
        </w:rPr>
        <w:t>26385208</w:t>
      </w:r>
    </w:p>
    <w:p w:rsidR="00785EB4" w:rsidRPr="00606870" w:rsidRDefault="00370E11" w:rsidP="00785EB4">
      <w:pPr>
        <w:pStyle w:val="ListParagraph"/>
        <w:jc w:val="both"/>
        <w:rPr>
          <w:sz w:val="24"/>
          <w:szCs w:val="24"/>
        </w:rPr>
      </w:pPr>
      <w:r w:rsidRPr="00606870">
        <w:rPr>
          <w:sz w:val="24"/>
          <w:szCs w:val="24"/>
        </w:rPr>
        <w:t>Direktores vietniece mācību darbā</w:t>
      </w:r>
      <w:r w:rsidR="00785EB4" w:rsidRPr="00606870">
        <w:rPr>
          <w:sz w:val="24"/>
          <w:szCs w:val="24"/>
        </w:rPr>
        <w:t xml:space="preserve"> -    26419511</w:t>
      </w:r>
    </w:p>
    <w:p w:rsidR="00370E11" w:rsidRPr="00606870" w:rsidRDefault="00606870" w:rsidP="00785EB4">
      <w:pPr>
        <w:pStyle w:val="ListParagraph"/>
        <w:jc w:val="both"/>
        <w:rPr>
          <w:sz w:val="24"/>
          <w:szCs w:val="24"/>
        </w:rPr>
      </w:pPr>
      <w:r w:rsidRPr="00606870">
        <w:rPr>
          <w:sz w:val="24"/>
          <w:szCs w:val="24"/>
        </w:rPr>
        <w:t>Direk</w:t>
      </w:r>
      <w:r w:rsidR="00370E11" w:rsidRPr="00606870">
        <w:rPr>
          <w:sz w:val="24"/>
          <w:szCs w:val="24"/>
        </w:rPr>
        <w:t xml:space="preserve">tores vietniece praktiskajā mācībā </w:t>
      </w:r>
      <w:r w:rsidRPr="00606870">
        <w:rPr>
          <w:sz w:val="24"/>
          <w:szCs w:val="24"/>
        </w:rPr>
        <w:t>–</w:t>
      </w:r>
      <w:r w:rsidR="00370E11" w:rsidRPr="00606870">
        <w:rPr>
          <w:sz w:val="24"/>
          <w:szCs w:val="24"/>
        </w:rPr>
        <w:t xml:space="preserve"> </w:t>
      </w:r>
      <w:r w:rsidRPr="00606870">
        <w:rPr>
          <w:sz w:val="24"/>
          <w:szCs w:val="24"/>
        </w:rPr>
        <w:t>27725342</w:t>
      </w:r>
    </w:p>
    <w:p w:rsidR="00606870" w:rsidRPr="00606870" w:rsidRDefault="00606870" w:rsidP="00785EB4">
      <w:pPr>
        <w:pStyle w:val="ListParagraph"/>
        <w:jc w:val="both"/>
        <w:rPr>
          <w:sz w:val="24"/>
          <w:szCs w:val="24"/>
        </w:rPr>
      </w:pPr>
      <w:r w:rsidRPr="00606870">
        <w:rPr>
          <w:sz w:val="24"/>
          <w:szCs w:val="24"/>
        </w:rPr>
        <w:t>Direktores vietniece audzināšanas un sociālajā darbā - 25602572</w:t>
      </w:r>
    </w:p>
    <w:p w:rsidR="00B700DD" w:rsidRDefault="00B700DD" w:rsidP="002C73FB">
      <w:pPr>
        <w:pStyle w:val="ListParagraph"/>
        <w:jc w:val="both"/>
        <w:rPr>
          <w:sz w:val="24"/>
          <w:szCs w:val="24"/>
        </w:rPr>
      </w:pPr>
    </w:p>
    <w:p w:rsidR="002C73FB" w:rsidRDefault="002C73FB" w:rsidP="002C73FB">
      <w:pPr>
        <w:pStyle w:val="ListParagraph"/>
        <w:jc w:val="both"/>
        <w:rPr>
          <w:sz w:val="28"/>
          <w:szCs w:val="28"/>
        </w:rPr>
      </w:pPr>
    </w:p>
    <w:p w:rsidR="002C73FB" w:rsidRDefault="002C73FB" w:rsidP="002C73FB">
      <w:pPr>
        <w:jc w:val="both"/>
        <w:rPr>
          <w:sz w:val="28"/>
          <w:szCs w:val="28"/>
        </w:rPr>
      </w:pPr>
    </w:p>
    <w:p w:rsidR="002C73FB" w:rsidRDefault="002C73FB" w:rsidP="002C73FB">
      <w:pPr>
        <w:jc w:val="center"/>
        <w:rPr>
          <w:b/>
          <w:sz w:val="32"/>
          <w:szCs w:val="32"/>
        </w:rPr>
      </w:pPr>
    </w:p>
    <w:p w:rsidR="0095488D" w:rsidRDefault="0095488D"/>
    <w:sectPr w:rsidR="0095488D" w:rsidSect="00A90139">
      <w:pgSz w:w="11906" w:h="16838"/>
      <w:pgMar w:top="568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B6639"/>
    <w:multiLevelType w:val="multilevel"/>
    <w:tmpl w:val="BBB6DEB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C4F182E"/>
    <w:multiLevelType w:val="multilevel"/>
    <w:tmpl w:val="E7926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FB"/>
    <w:rsid w:val="0003635E"/>
    <w:rsid w:val="00130432"/>
    <w:rsid w:val="00135CD5"/>
    <w:rsid w:val="001D252F"/>
    <w:rsid w:val="0025511D"/>
    <w:rsid w:val="002C73FB"/>
    <w:rsid w:val="00370E11"/>
    <w:rsid w:val="0045089E"/>
    <w:rsid w:val="004B1226"/>
    <w:rsid w:val="00606870"/>
    <w:rsid w:val="00785EB4"/>
    <w:rsid w:val="0082147C"/>
    <w:rsid w:val="0095488D"/>
    <w:rsid w:val="00A90139"/>
    <w:rsid w:val="00AD0F93"/>
    <w:rsid w:val="00B505B1"/>
    <w:rsid w:val="00B700DD"/>
    <w:rsid w:val="00BD57A4"/>
    <w:rsid w:val="00C515ED"/>
    <w:rsid w:val="00C533D7"/>
    <w:rsid w:val="00D27DDE"/>
    <w:rsid w:val="00D41219"/>
    <w:rsid w:val="00DF6B9B"/>
    <w:rsid w:val="00EA44B7"/>
    <w:rsid w:val="00F1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CAE8-222A-4361-A7AE-F1F9332D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FB"/>
    <w:pPr>
      <w:ind w:left="720"/>
      <w:contextualSpacing/>
    </w:pPr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AD0F9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412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digastehnikum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digastehni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3392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3aud2dat</cp:lastModifiedBy>
  <cp:revision>2</cp:revision>
  <cp:lastPrinted>2020-03-24T15:29:00Z</cp:lastPrinted>
  <dcterms:created xsi:type="dcterms:W3CDTF">2020-03-24T15:32:00Z</dcterms:created>
  <dcterms:modified xsi:type="dcterms:W3CDTF">2020-03-24T15:32:00Z</dcterms:modified>
</cp:coreProperties>
</file>